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0289" w:rsidRDefault="00265F0B">
      <w:r>
        <w:pict>
          <v:group id="_x0000_s1028" alt="" style="position:absolute;margin-left:-36pt;margin-top:-36pt;width:594.6pt;height:840.7pt;z-index:251659264;mso-wrap-distance-left:0;mso-wrap-distance-right:0;mso-position-vertical-relative:line" coordsize="75507,1067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" style="position:absolute;width:75507;height:106762">
              <v:imagedata r:id="rId7" o:title="image1"/>
            </v:shape>
            <v:rect id="_x0000_s1030" alt="" style="position:absolute;left:58940;top:75355;width:11125;height:3492" stroked="f" strokeweight="1pt">
              <v:stroke miterlimit="4"/>
            </v:rect>
            <v:rect id="_x0000_s1031" alt="" style="position:absolute;left:57950;top:63544;width:3581;height:4496" stroked="f" strokeweight="1pt">
              <v:stroke miterlimit="4"/>
            </v:rect>
            <v:rect id="_x0000_s1032" alt="" style="position:absolute;left:67932;top:63544;width:3657;height:4496" stroked="f" strokeweight="1pt">
              <v:stroke miterlimit="4"/>
            </v:rect>
          </v:group>
        </w:pict>
      </w:r>
    </w:p>
    <w:p w:rsidR="00DF0289" w:rsidRDefault="00265F0B">
      <w:pPr>
        <w:pStyle w:val="Nadpis"/>
      </w:pPr>
      <w:r>
        <w:rPr>
          <w:color w:val="000000"/>
          <w:u w:color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48.4pt;margin-top:407.1pt;width:400.1pt;height:103pt;z-index:251661312;visibility:visible;mso-wrap-style:square;mso-wrap-edited:f;mso-width-percent:0;mso-height-percent:0;mso-wrap-distance-left:0;mso-wrap-distance-right:0;mso-position-horizontal-relative:page;mso-position-vertical-relative:line;mso-width-percent:0;mso-height-percent:0;v-text-anchor:top" filled="f" stroked="f" strokeweight="1pt">
            <v:stroke miterlimit="4"/>
            <v:textbox>
              <w:txbxContent>
                <w:p w:rsidR="00DF0289" w:rsidRDefault="00E40D9E">
                  <w:pPr>
                    <w:spacing w:before="0" w:after="0" w:line="312" w:lineRule="auto"/>
                    <w:rPr>
                      <w:color w:val="EFEFFF"/>
                      <w:sz w:val="34"/>
                      <w:szCs w:val="34"/>
                      <w:u w:color="EFEFFF"/>
                    </w:rPr>
                  </w:pPr>
                  <w:r>
                    <w:rPr>
                      <w:color w:val="EFEFFF"/>
                      <w:sz w:val="34"/>
                      <w:szCs w:val="34"/>
                      <w:u w:color="EFEFFF"/>
                    </w:rPr>
                    <w:t>Okresní kolo</w:t>
                  </w:r>
                </w:p>
                <w:p w:rsidR="00DF0289" w:rsidRDefault="00E40D9E">
                  <w:pPr>
                    <w:spacing w:before="0" w:after="0" w:line="312" w:lineRule="auto"/>
                    <w:rPr>
                      <w:color w:val="EFEFFF"/>
                      <w:sz w:val="34"/>
                      <w:szCs w:val="34"/>
                      <w:u w:color="EFEFFF"/>
                    </w:rPr>
                  </w:pPr>
                  <w:proofErr w:type="spellStart"/>
                  <w:r>
                    <w:rPr>
                      <w:color w:val="EFEFFF"/>
                      <w:sz w:val="34"/>
                      <w:szCs w:val="34"/>
                      <w:u w:color="EFEFFF"/>
                    </w:rPr>
                    <w:t>Minifotbal</w:t>
                  </w:r>
                  <w:proofErr w:type="spellEnd"/>
                  <w:r>
                    <w:rPr>
                      <w:color w:val="EFEFFF"/>
                      <w:sz w:val="34"/>
                      <w:szCs w:val="34"/>
                      <w:u w:color="EFEFFF"/>
                    </w:rPr>
                    <w:t xml:space="preserve"> ZŠ </w:t>
                  </w:r>
                </w:p>
                <w:p w:rsidR="00DF0289" w:rsidRDefault="00E40D9E">
                  <w:pPr>
                    <w:spacing w:before="0" w:after="0" w:line="312" w:lineRule="auto"/>
                    <w:rPr>
                      <w:color w:val="EFEFFF"/>
                      <w:sz w:val="34"/>
                      <w:szCs w:val="34"/>
                      <w:u w:color="EFEFFF"/>
                    </w:rPr>
                  </w:pPr>
                  <w:r>
                    <w:rPr>
                      <w:color w:val="EFEFFF"/>
                      <w:sz w:val="34"/>
                      <w:szCs w:val="34"/>
                      <w:u w:color="EFEFFF"/>
                    </w:rPr>
                    <w:t>Kategorie IV chlapci</w:t>
                  </w:r>
                </w:p>
                <w:p w:rsidR="00DF0289" w:rsidRDefault="00E40D9E">
                  <w:pPr>
                    <w:spacing w:before="0" w:after="0" w:line="312" w:lineRule="auto"/>
                    <w:rPr>
                      <w:color w:val="EFEFFF"/>
                      <w:sz w:val="34"/>
                      <w:szCs w:val="34"/>
                      <w:u w:color="EFEFFF"/>
                    </w:rPr>
                  </w:pPr>
                  <w:r>
                    <w:rPr>
                      <w:color w:val="EFEFFF"/>
                      <w:sz w:val="34"/>
                      <w:szCs w:val="34"/>
                      <w:u w:color="EFEFFF"/>
                    </w:rPr>
                    <w:t xml:space="preserve">Sportovní </w:t>
                  </w:r>
                  <w:r>
                    <w:rPr>
                      <w:color w:val="EFEFFF"/>
                      <w:sz w:val="34"/>
                      <w:szCs w:val="34"/>
                      <w:u w:color="EFEFFF"/>
                      <w:lang w:val="sv-SE"/>
                    </w:rPr>
                    <w:t xml:space="preserve">liga </w:t>
                  </w:r>
                  <w:r>
                    <w:rPr>
                      <w:color w:val="EFEFFF"/>
                      <w:sz w:val="34"/>
                      <w:szCs w:val="34"/>
                      <w:u w:color="EFEFFF"/>
                    </w:rPr>
                    <w:t>škol</w:t>
                  </w:r>
                </w:p>
                <w:p w:rsidR="00A763AD" w:rsidRDefault="00A763AD">
                  <w:pPr>
                    <w:spacing w:before="0" w:after="0" w:line="312" w:lineRule="auto"/>
                    <w:rPr>
                      <w:color w:val="EFEFFF"/>
                      <w:sz w:val="34"/>
                      <w:szCs w:val="34"/>
                      <w:u w:color="EFEFFF"/>
                    </w:rPr>
                  </w:pPr>
                </w:p>
                <w:p w:rsidR="00A763AD" w:rsidRDefault="00A763AD">
                  <w:pPr>
                    <w:spacing w:before="0" w:after="0" w:line="312" w:lineRule="auto"/>
                    <w:rPr>
                      <w:color w:val="EFEFFF"/>
                      <w:sz w:val="34"/>
                      <w:szCs w:val="34"/>
                      <w:u w:color="EFEFFF"/>
                    </w:rPr>
                  </w:pPr>
                </w:p>
                <w:p w:rsidR="00A763AD" w:rsidRDefault="00A763AD">
                  <w:pPr>
                    <w:spacing w:before="0" w:after="0" w:line="312" w:lineRule="auto"/>
                  </w:pPr>
                </w:p>
              </w:txbxContent>
            </v:textbox>
            <w10:wrap anchorx="page"/>
          </v:shape>
        </w:pict>
      </w:r>
      <w:r>
        <w:rPr>
          <w:color w:val="000000"/>
          <w:u w:color="000000"/>
        </w:rPr>
        <w:pict>
          <v:shape id="_x0000_s1026" type="#_x0000_t202" alt="" style="position:absolute;margin-left:52.3pt;margin-top:514.15pt;width:400.1pt;height:40pt;z-index:251660288;visibility:visible;mso-wrap-style:square;mso-wrap-edited:f;mso-width-percent:0;mso-height-percent:0;mso-wrap-distance-left:0;mso-wrap-distance-right:0;mso-position-horizontal-relative:page;mso-position-vertical-relative:line;mso-width-percent:0;mso-height-percent:0;v-text-anchor:top" filled="f" stroked="f" strokeweight="1pt">
            <v:stroke miterlimit="4"/>
            <v:textbox>
              <w:txbxContent>
                <w:p w:rsidR="00DF0289" w:rsidRDefault="00B10863">
                  <w:pPr>
                    <w:spacing w:before="0" w:after="0"/>
                  </w:pPr>
                  <w:r>
                    <w:rPr>
                      <w:b/>
                      <w:bCs/>
                      <w:color w:val="EFEFFF"/>
                      <w:sz w:val="52"/>
                      <w:szCs w:val="52"/>
                      <w:u w:color="EFEFFF"/>
                    </w:rPr>
                    <w:t>K</w:t>
                  </w:r>
                  <w:r w:rsidR="00825ADC">
                    <w:rPr>
                      <w:b/>
                      <w:bCs/>
                      <w:color w:val="EFEFFF"/>
                      <w:sz w:val="52"/>
                      <w:szCs w:val="52"/>
                      <w:u w:color="EFEFFF"/>
                    </w:rPr>
                    <w:t>věten</w:t>
                  </w:r>
                  <w:r w:rsidR="00E40D9E">
                    <w:rPr>
                      <w:b/>
                      <w:bCs/>
                      <w:color w:val="EFEFFF"/>
                      <w:sz w:val="52"/>
                      <w:szCs w:val="52"/>
                      <w:u w:color="EFEFFF"/>
                    </w:rPr>
                    <w:t xml:space="preserve"> 202</w:t>
                  </w:r>
                  <w:r>
                    <w:rPr>
                      <w:b/>
                      <w:bCs/>
                      <w:color w:val="EFEFFF"/>
                      <w:sz w:val="52"/>
                      <w:szCs w:val="52"/>
                      <w:u w:color="EFEFFF"/>
                    </w:rPr>
                    <w:t>5</w:t>
                  </w:r>
                  <w:r w:rsidR="00E40D9E">
                    <w:rPr>
                      <w:b/>
                      <w:bCs/>
                      <w:color w:val="EFEFFF"/>
                      <w:sz w:val="52"/>
                      <w:szCs w:val="52"/>
                      <w:u w:color="EFEFFF"/>
                    </w:rPr>
                    <w:t>, Brno</w:t>
                  </w:r>
                </w:p>
              </w:txbxContent>
            </v:textbox>
            <w10:wrap anchorx="page"/>
          </v:shape>
        </w:pict>
      </w:r>
      <w:r w:rsidR="00E40D9E">
        <w:t xml:space="preserve">  </w:t>
      </w:r>
      <w:r w:rsidR="00E40D9E">
        <w:rPr>
          <w:rFonts w:ascii="Arial Unicode MS" w:hAnsi="Arial Unicode MS"/>
        </w:rPr>
        <w:br w:type="page"/>
      </w:r>
    </w:p>
    <w:p w:rsidR="00DF0289" w:rsidRDefault="00E40D9E">
      <w:pPr>
        <w:pStyle w:val="Nadpis"/>
        <w:rPr>
          <w:sz w:val="28"/>
          <w:szCs w:val="28"/>
        </w:rPr>
      </w:pPr>
      <w:bookmarkStart w:id="0" w:name="_Hlk19527034"/>
      <w:r>
        <w:rPr>
          <w:sz w:val="28"/>
          <w:szCs w:val="28"/>
        </w:rPr>
        <w:lastRenderedPageBreak/>
        <w:t>V</w:t>
      </w:r>
      <w:bookmarkStart w:id="1" w:name="_Hlk19527043"/>
      <w:bookmarkEnd w:id="0"/>
      <w:r>
        <w:rPr>
          <w:sz w:val="28"/>
          <w:szCs w:val="28"/>
        </w:rPr>
        <w:t>Š</w:t>
      </w:r>
      <w:r>
        <w:rPr>
          <w:sz w:val="28"/>
          <w:szCs w:val="28"/>
          <w:lang w:val="de-DE"/>
        </w:rPr>
        <w:t>EOBECN</w:t>
      </w:r>
      <w:r>
        <w:rPr>
          <w:sz w:val="28"/>
          <w:szCs w:val="28"/>
        </w:rPr>
        <w:t>Á USTANOVENÍ</w:t>
      </w:r>
    </w:p>
    <w:tbl>
      <w:tblPr>
        <w:tblStyle w:val="TableNormal"/>
        <w:tblW w:w="108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"/>
        <w:gridCol w:w="2232"/>
        <w:gridCol w:w="250"/>
        <w:gridCol w:w="7508"/>
        <w:gridCol w:w="313"/>
      </w:tblGrid>
      <w:tr w:rsidR="00DF0289">
        <w:trPr>
          <w:trHeight w:val="900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pPr>
              <w:pStyle w:val="Nadpis2"/>
            </w:pPr>
            <w:r>
              <w:rPr>
                <w:b w:val="0"/>
                <w:bCs w:val="0"/>
              </w:rPr>
              <w:t>POŘ</w:t>
            </w:r>
            <w:r>
              <w:rPr>
                <w:b w:val="0"/>
                <w:bCs w:val="0"/>
                <w:lang w:val="de-DE"/>
              </w:rPr>
              <w:t>ADATEL: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Pr="00057BDE" w:rsidRDefault="00E40D9E">
            <w:pPr>
              <w:rPr>
                <w:b/>
              </w:rPr>
            </w:pPr>
            <w:r>
              <w:t>Z pověření Okresní rady Brno-mě</w:t>
            </w:r>
            <w:r>
              <w:rPr>
                <w:lang w:val="it-IT"/>
              </w:rPr>
              <w:t xml:space="preserve">sto </w:t>
            </w:r>
            <w:proofErr w:type="spellStart"/>
            <w:r>
              <w:rPr>
                <w:lang w:val="it-IT"/>
              </w:rPr>
              <w:t>po</w:t>
            </w:r>
            <w:r>
              <w:t>řádá</w:t>
            </w:r>
            <w:proofErr w:type="spellEnd"/>
            <w:r>
              <w:t xml:space="preserve"> </w:t>
            </w:r>
            <w:r w:rsidRPr="00057BDE">
              <w:rPr>
                <w:b/>
              </w:rPr>
              <w:t>ZŠ Bednářova, Brno</w:t>
            </w:r>
          </w:p>
          <w:p w:rsidR="00DF0289" w:rsidRPr="00825ADC" w:rsidRDefault="00E40D9E">
            <w:pPr>
              <w:rPr>
                <w:b/>
              </w:rPr>
            </w:pPr>
            <w:r w:rsidRPr="00825ADC">
              <w:rPr>
                <w:b/>
                <w:lang w:val="en-US"/>
              </w:rPr>
              <w:t>Sout</w:t>
            </w:r>
            <w:proofErr w:type="spellStart"/>
            <w:r w:rsidRPr="00825ADC">
              <w:rPr>
                <w:b/>
              </w:rPr>
              <w:t>ěž</w:t>
            </w:r>
            <w:proofErr w:type="spellEnd"/>
            <w:r w:rsidRPr="00825ADC">
              <w:rPr>
                <w:b/>
              </w:rPr>
              <w:t xml:space="preserve"> se koná </w:t>
            </w:r>
            <w:r w:rsidRPr="00825ADC">
              <w:rPr>
                <w:b/>
                <w:lang w:val="it-IT"/>
              </w:rPr>
              <w:t>za finan</w:t>
            </w:r>
            <w:r w:rsidRPr="00825ADC">
              <w:rPr>
                <w:b/>
              </w:rPr>
              <w:t>ční podpory statutárního města Brna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</w:tr>
      <w:tr w:rsidR="00DF0289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pPr>
              <w:pStyle w:val="Nadpis2"/>
            </w:pPr>
            <w:r>
              <w:rPr>
                <w:b w:val="0"/>
                <w:bCs w:val="0"/>
                <w:lang w:val="de-DE"/>
              </w:rPr>
              <w:t>TERM</w:t>
            </w:r>
            <w:r>
              <w:rPr>
                <w:b w:val="0"/>
                <w:bCs w:val="0"/>
              </w:rPr>
              <w:t>Í</w:t>
            </w:r>
            <w:r>
              <w:rPr>
                <w:b w:val="0"/>
                <w:bCs w:val="0"/>
                <w:lang w:val="de-DE"/>
              </w:rPr>
              <w:t>N KON</w:t>
            </w:r>
            <w:r>
              <w:rPr>
                <w:b w:val="0"/>
                <w:bCs w:val="0"/>
              </w:rPr>
              <w:t>ÁNÍ: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863" w:rsidRDefault="00B10863">
            <w:pPr>
              <w:rPr>
                <w:b/>
                <w:bCs/>
              </w:rPr>
            </w:pPr>
            <w:r>
              <w:rPr>
                <w:b/>
                <w:bCs/>
              </w:rPr>
              <w:t>Květen</w:t>
            </w:r>
            <w:r w:rsidR="00F23585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</w:p>
          <w:p w:rsidR="00DF0289" w:rsidRDefault="00B10863">
            <w:r>
              <w:rPr>
                <w:b/>
                <w:bCs/>
              </w:rPr>
              <w:t>Přesný datum bude upřesněn podle počtu přihlášených škol.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</w:tr>
      <w:tr w:rsidR="00DF0289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pPr>
              <w:pStyle w:val="Nadpis2"/>
            </w:pPr>
            <w:r>
              <w:rPr>
                <w:b w:val="0"/>
                <w:bCs w:val="0"/>
              </w:rPr>
              <w:t>MÍ</w:t>
            </w:r>
            <w:r>
              <w:rPr>
                <w:b w:val="0"/>
                <w:bCs w:val="0"/>
                <w:lang w:val="de-DE"/>
              </w:rPr>
              <w:t>STO KON</w:t>
            </w:r>
            <w:r>
              <w:rPr>
                <w:b w:val="0"/>
                <w:bCs w:val="0"/>
              </w:rPr>
              <w:t>ÁNÍ: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r>
              <w:t>Fotbalový stadion – FC Sparta Brno - UT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</w:tr>
      <w:tr w:rsidR="00DF0289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pPr>
              <w:pStyle w:val="Nadpis2"/>
            </w:pPr>
            <w:r>
              <w:rPr>
                <w:b w:val="0"/>
                <w:bCs w:val="0"/>
              </w:rPr>
              <w:t xml:space="preserve">SPORTOVNÍ </w:t>
            </w:r>
            <w:r>
              <w:rPr>
                <w:b w:val="0"/>
                <w:bCs w:val="0"/>
                <w:lang w:val="de-DE"/>
              </w:rPr>
              <w:t>KANCEL</w:t>
            </w:r>
            <w:r>
              <w:rPr>
                <w:b w:val="0"/>
                <w:bCs w:val="0"/>
              </w:rPr>
              <w:t>ÁŘ: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r>
              <w:t xml:space="preserve">David Kříž, tel. 775699466, </w:t>
            </w:r>
            <w:r w:rsidRPr="00A763AD">
              <w:rPr>
                <w:b/>
              </w:rPr>
              <w:t>davidkriz16@seznam.cz</w:t>
            </w:r>
            <w:r>
              <w:tab/>
            </w:r>
          </w:p>
          <w:p w:rsidR="00DF0289" w:rsidRDefault="00E40D9E">
            <w:r>
              <w:t>Adresa: David Kříž, ZŠ Bednářova 28, Brno 61900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</w:tr>
      <w:tr w:rsidR="00DF0289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>
            <w:pPr>
              <w:pStyle w:val="Nadpis2"/>
            </w:pPr>
            <w:r>
              <w:rPr>
                <w:b w:val="0"/>
                <w:bCs w:val="0"/>
              </w:rPr>
              <w:t>ÚČASTNÍCI: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E40D9E" w:rsidP="00677804">
            <w:r>
              <w:t xml:space="preserve">Řádně přihlášené školy. Družstvo má </w:t>
            </w:r>
            <w:r>
              <w:rPr>
                <w:lang w:val="pt-PT"/>
              </w:rPr>
              <w:t>maxim</w:t>
            </w:r>
            <w:proofErr w:type="spellStart"/>
            <w:r>
              <w:t>álně</w:t>
            </w:r>
            <w:proofErr w:type="spellEnd"/>
            <w:r>
              <w:t xml:space="preserve"> 1</w:t>
            </w:r>
            <w:r w:rsidR="00677804">
              <w:t>2</w:t>
            </w:r>
            <w:r>
              <w:t xml:space="preserve"> hráčů a dva vedoucí. Alespoň jedna osoba musí být v pracovněprávním vztahu s vysílající školou.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289" w:rsidRDefault="00DF0289"/>
        </w:tc>
      </w:tr>
      <w:tr w:rsidR="00825ADC">
        <w:trPr>
          <w:trHeight w:val="313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pStyle w:val="Nadpis2"/>
            </w:pPr>
            <w:r>
              <w:rPr>
                <w:b w:val="0"/>
                <w:bCs w:val="0"/>
                <w:lang w:val="de-DE"/>
              </w:rPr>
              <w:t>KATEGORIE: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 w:rsidP="000E1ECC">
            <w:pPr>
              <w:rPr>
                <w:b/>
              </w:rPr>
            </w:pPr>
            <w:r>
              <w:rPr>
                <w:b/>
              </w:rPr>
              <w:t>IV. – 2. stupeň základní školy – žáci, žákyně a odpovídající ročníky víceletých gymnázií, ročník narození 200</w:t>
            </w:r>
            <w:r w:rsidR="00B10863">
              <w:rPr>
                <w:b/>
              </w:rPr>
              <w:t>9</w:t>
            </w:r>
            <w:r>
              <w:rPr>
                <w:b/>
              </w:rPr>
              <w:t>–201</w:t>
            </w:r>
            <w:r w:rsidR="00B10863">
              <w:rPr>
                <w:b/>
              </w:rPr>
              <w:t>1</w:t>
            </w:r>
            <w:r>
              <w:rPr>
                <w:b/>
              </w:rPr>
              <w:br/>
            </w:r>
            <w:r>
              <w:t>V kategorii mohou startovat družstva za těchto podmínek:</w:t>
            </w:r>
          </w:p>
          <w:p w:rsidR="00825ADC" w:rsidRDefault="00825ADC" w:rsidP="00825ADC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</w:pPr>
            <w:r>
              <w:t>Družstvo je složeno z žáků jedné školy</w:t>
            </w:r>
          </w:p>
          <w:p w:rsidR="00825ADC" w:rsidRDefault="00825ADC" w:rsidP="00825ADC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</w:pPr>
            <w:r>
              <w:t>Členové družstva musí odpovídat ročníkem narození a příslušným stupněm vzdělání</w:t>
            </w:r>
          </w:p>
          <w:p w:rsidR="00825ADC" w:rsidRDefault="00825ADC" w:rsidP="00825ADC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</w:pPr>
            <w:r>
              <w:t>Start mladších ve starší kategorii je povolen, musí být však dodržen stupeň školy</w:t>
            </w:r>
          </w:p>
          <w:p w:rsidR="00825ADC" w:rsidRDefault="00825ADC" w:rsidP="00825ADC">
            <w:pPr>
              <w:pStyle w:val="Odstavecseseznamem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u w:val="single"/>
              </w:rPr>
            </w:pPr>
            <w:r>
              <w:t>Žák, který opakuje ročník a je v deváté třídě, nemůže být zařazen do soutěže</w:t>
            </w:r>
            <w:r>
              <w:br/>
            </w:r>
            <w:r>
              <w:rPr>
                <w:u w:val="single"/>
              </w:rPr>
              <w:t>Všechny podmínky musí být splněny zároveň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1490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pStyle w:val="Nadpis2"/>
            </w:pPr>
            <w:r>
              <w:rPr>
                <w:b w:val="0"/>
                <w:bCs w:val="0"/>
              </w:rPr>
              <w:t>PŘ</w:t>
            </w:r>
            <w:r>
              <w:rPr>
                <w:b w:val="0"/>
                <w:bCs w:val="0"/>
                <w:lang w:val="de-DE"/>
              </w:rPr>
              <w:t>IHL</w:t>
            </w:r>
            <w:r>
              <w:rPr>
                <w:b w:val="0"/>
                <w:bCs w:val="0"/>
              </w:rPr>
              <w:t>ÁŠKY: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 w:rsidP="00825ADC">
            <w:r>
              <w:t xml:space="preserve">Zasílejte </w:t>
            </w:r>
            <w:r w:rsidRPr="00A763AD">
              <w:rPr>
                <w:b/>
              </w:rPr>
              <w:t xml:space="preserve">do </w:t>
            </w:r>
            <w:r w:rsidR="00B10863">
              <w:rPr>
                <w:b/>
              </w:rPr>
              <w:t>30</w:t>
            </w:r>
            <w:r>
              <w:rPr>
                <w:b/>
              </w:rPr>
              <w:t>.</w:t>
            </w:r>
            <w:r w:rsidR="00B10863">
              <w:rPr>
                <w:b/>
              </w:rPr>
              <w:t>4</w:t>
            </w:r>
            <w:r>
              <w:rPr>
                <w:b/>
              </w:rPr>
              <w:t>.</w:t>
            </w:r>
            <w:r w:rsidRPr="00A763AD">
              <w:rPr>
                <w:b/>
              </w:rPr>
              <w:t xml:space="preserve"> 202</w:t>
            </w:r>
            <w:r w:rsidR="00B10863">
              <w:rPr>
                <w:b/>
              </w:rPr>
              <w:t>5</w:t>
            </w:r>
            <w:r w:rsidRPr="00A763AD">
              <w:rPr>
                <w:b/>
              </w:rPr>
              <w:t xml:space="preserve"> e-mailem: davidkriz16@seznam.cz</w:t>
            </w:r>
            <w:r>
              <w:t xml:space="preserve"> V přihlášce uveďte kategorii, přesný název školy, jm</w:t>
            </w:r>
            <w:r>
              <w:rPr>
                <w:lang w:val="fr-FR"/>
              </w:rPr>
              <w:t>é</w:t>
            </w:r>
            <w:r>
              <w:t xml:space="preserve">no vedoucího družstva (telefon, e-mail).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73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pStyle w:val="Nadpis2"/>
            </w:pPr>
            <w:r>
              <w:rPr>
                <w:b w:val="0"/>
                <w:bCs w:val="0"/>
                <w:lang w:val="de-DE"/>
              </w:rPr>
              <w:t>PREZENCE: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2CA" w:rsidRDefault="00825ADC" w:rsidP="00EF12CA">
            <w:r>
              <w:rPr>
                <w:b/>
              </w:rPr>
              <w:t>V den utkání</w:t>
            </w:r>
            <w:r w:rsidRPr="00057BDE">
              <w:rPr>
                <w:b/>
              </w:rPr>
              <w:t xml:space="preserve">. </w:t>
            </w:r>
            <w:r w:rsidR="00EF12CA">
              <w:rPr>
                <w:b/>
              </w:rPr>
              <w:t xml:space="preserve">Čas bude upřesněn. </w:t>
            </w:r>
            <w:r w:rsidRPr="00057BDE">
              <w:rPr>
                <w:b/>
              </w:rPr>
              <w:t xml:space="preserve">FC Sparta Brno, </w:t>
            </w:r>
            <w:proofErr w:type="spellStart"/>
            <w:r w:rsidRPr="00057BDE">
              <w:rPr>
                <w:b/>
              </w:rPr>
              <w:t>Mariá</w:t>
            </w:r>
            <w:r w:rsidRPr="00057BDE">
              <w:rPr>
                <w:b/>
                <w:lang w:val="da-DK"/>
              </w:rPr>
              <w:t>nsk</w:t>
            </w:r>
            <w:proofErr w:type="spellEnd"/>
            <w:r w:rsidRPr="00057BDE">
              <w:rPr>
                <w:b/>
                <w:lang w:val="fr-FR"/>
              </w:rPr>
              <w:t>é</w:t>
            </w:r>
            <w:r>
              <w:rPr>
                <w:lang w:val="fr-FR"/>
              </w:rPr>
              <w:t xml:space="preserve"> </w:t>
            </w:r>
            <w:r w:rsidRPr="00057BDE">
              <w:rPr>
                <w:b/>
              </w:rPr>
              <w:t>náměstí 3, Brno</w:t>
            </w:r>
            <w:r>
              <w:t xml:space="preserve">. </w:t>
            </w:r>
            <w:r w:rsidR="00EF12CA">
              <w:t xml:space="preserve">Družstva se dostaví 30 min. před zahájením svého utkání. </w:t>
            </w:r>
            <w:r w:rsidR="00EF12CA" w:rsidRPr="00657CF5">
              <w:t>Vedoucí předloží:</w:t>
            </w:r>
            <w:r w:rsidR="00EF12CA">
              <w:t xml:space="preserve"> </w:t>
            </w:r>
            <w:r w:rsidR="00EF12CA" w:rsidRPr="00657CF5">
              <w:t>soupisku družstva</w:t>
            </w:r>
            <w:r w:rsidR="00EF12CA">
              <w:t xml:space="preserve">, </w:t>
            </w:r>
            <w:r w:rsidR="00EF12CA" w:rsidRPr="00657CF5">
              <w:t>potvrzenou ředitelem školy; musí být vyznačeno členství v AŠSK ČR</w:t>
            </w:r>
            <w:r w:rsidR="00EF12CA">
              <w:t>. K</w:t>
            </w:r>
            <w:r w:rsidR="00EF12CA" w:rsidRPr="00657CF5">
              <w:t>aždý hráč musí mít kartičku pojištěnce</w:t>
            </w:r>
            <w:r w:rsidR="00EF12CA">
              <w:t>. Soupiska musí být řádně vyplněna a potvrzena ředitelem/ředitelkou školy.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667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863" w:rsidRDefault="00825ADC">
            <w:pPr>
              <w:pStyle w:val="Nadpis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TECHNICKÁ </w:t>
            </w:r>
          </w:p>
          <w:p w:rsidR="00825ADC" w:rsidRDefault="00825ADC">
            <w:pPr>
              <w:pStyle w:val="Nadpis2"/>
            </w:pPr>
            <w:r>
              <w:rPr>
                <w:b w:val="0"/>
                <w:bCs w:val="0"/>
              </w:rPr>
              <w:t>PORADA: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EF12CA">
            <w:r>
              <w:t>Bude upřesněno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863" w:rsidRDefault="00825ADC">
            <w:pPr>
              <w:pStyle w:val="Nadpis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ÚČASTNICKÝ </w:t>
            </w:r>
          </w:p>
          <w:p w:rsidR="00825ADC" w:rsidRDefault="00825ADC">
            <w:pPr>
              <w:pStyle w:val="Nadpis2"/>
            </w:pPr>
            <w:r>
              <w:rPr>
                <w:b w:val="0"/>
                <w:bCs w:val="0"/>
              </w:rPr>
              <w:t>POPLATEK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EF12CA">
            <w:pPr>
              <w:pStyle w:val="Nadpis2"/>
            </w:pPr>
            <w:r>
              <w:rPr>
                <w:b w:val="0"/>
              </w:rPr>
              <w:t>Nehradí školy, které uhradily vklad do soutěží. Ostatní uhradí před soutěží (viz. zápis ze schůze) 300,- Kč za družstvo.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265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pStyle w:val="Nadpis2"/>
            </w:pPr>
            <w:r>
              <w:rPr>
                <w:b w:val="0"/>
                <w:bCs w:val="0"/>
                <w:lang w:val="de-DE"/>
              </w:rPr>
              <w:t>ZDRAVOTN</w:t>
            </w:r>
            <w:r>
              <w:rPr>
                <w:b w:val="0"/>
                <w:bCs w:val="0"/>
              </w:rPr>
              <w:t>Í ZABEZPEČ</w:t>
            </w:r>
            <w:r>
              <w:rPr>
                <w:b w:val="0"/>
                <w:bCs w:val="0"/>
                <w:lang w:val="de-DE"/>
              </w:rPr>
              <w:t>EN</w:t>
            </w:r>
            <w:r>
              <w:rPr>
                <w:b w:val="0"/>
                <w:bCs w:val="0"/>
              </w:rPr>
              <w:t xml:space="preserve">Í </w:t>
            </w:r>
            <w:r>
              <w:rPr>
                <w:b w:val="0"/>
                <w:bCs w:val="0"/>
                <w:lang w:val="de-DE"/>
              </w:rPr>
              <w:t xml:space="preserve">A DOZOR NAD </w:t>
            </w:r>
            <w:r>
              <w:rPr>
                <w:b w:val="0"/>
                <w:bCs w:val="0"/>
              </w:rPr>
              <w:t>ŽÁKY:</w:t>
            </w:r>
          </w:p>
        </w:tc>
        <w:tc>
          <w:tcPr>
            <w:tcW w:w="7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r>
              <w:t>1) Účastníci akce nejsou pořadatelem pojištěni proti ú</w:t>
            </w:r>
            <w:proofErr w:type="spellStart"/>
            <w:r>
              <w:rPr>
                <w:lang w:val="it-IT"/>
              </w:rPr>
              <w:t>raz</w:t>
            </w:r>
            <w:r>
              <w:t>ům</w:t>
            </w:r>
            <w:proofErr w:type="spellEnd"/>
            <w:r>
              <w:t xml:space="preserve">, krádežím ani </w:t>
            </w:r>
            <w:proofErr w:type="spellStart"/>
            <w:r>
              <w:t>ztrátá</w:t>
            </w:r>
            <w:proofErr w:type="spellEnd"/>
            <w:r>
              <w:rPr>
                <w:lang w:val="nl-NL"/>
              </w:rPr>
              <w:t>m. VV A</w:t>
            </w:r>
            <w:r>
              <w:t xml:space="preserve">ŠSK ČR doporučuje, aby účastníci </w:t>
            </w:r>
            <w:proofErr w:type="spellStart"/>
            <w:r>
              <w:t>uzavř</w:t>
            </w:r>
            <w:proofErr w:type="spellEnd"/>
            <w:r>
              <w:rPr>
                <w:lang w:val="it-IT"/>
              </w:rPr>
              <w:t xml:space="preserve">eli </w:t>
            </w:r>
            <w:proofErr w:type="spellStart"/>
            <w:r>
              <w:rPr>
                <w:lang w:val="it-IT"/>
              </w:rPr>
              <w:t>individu</w:t>
            </w:r>
            <w:r>
              <w:t>ální</w:t>
            </w:r>
            <w:proofErr w:type="spellEnd"/>
            <w:r>
              <w:t xml:space="preserve"> </w:t>
            </w:r>
            <w:proofErr w:type="spellStart"/>
            <w:r>
              <w:t>úrazov</w:t>
            </w:r>
            <w:proofErr w:type="spellEnd"/>
            <w:r>
              <w:rPr>
                <w:lang w:val="fr-FR"/>
              </w:rPr>
              <w:t xml:space="preserve">é </w:t>
            </w:r>
            <w:r>
              <w:t>pojištění. Za zdravotní způsobilost odpovídá vysílající š</w:t>
            </w:r>
            <w:r>
              <w:rPr>
                <w:lang w:val="it-IT"/>
              </w:rPr>
              <w:t xml:space="preserve">kola. </w:t>
            </w:r>
            <w:r>
              <w:t>Účastní</w:t>
            </w:r>
            <w:r>
              <w:rPr>
                <w:lang w:val="it-IT"/>
              </w:rPr>
              <w:t>ci mus</w:t>
            </w:r>
            <w:r>
              <w:t>í mít s sebou průkazku zdravotní pojišťovny. Dozor nad účastníky zajišťuje v pln</w:t>
            </w:r>
            <w:r>
              <w:rPr>
                <w:lang w:val="fr-FR"/>
              </w:rPr>
              <w:t>é</w:t>
            </w:r>
            <w:r>
              <w:t>m rozsahu a po celou dobu soutěže vysílající škola. (Vyhláška MŠMT Č</w:t>
            </w:r>
            <w:r>
              <w:rPr>
                <w:lang w:val="de-DE"/>
              </w:rPr>
              <w:t xml:space="preserve">R </w:t>
            </w:r>
            <w:r>
              <w:t xml:space="preserve">č.55/2005 §7, odst. </w:t>
            </w:r>
            <w:r>
              <w:rPr>
                <w:rFonts w:ascii="Arial Unicode MS" w:hAnsi="Arial Unicode MS"/>
              </w:rPr>
              <w:br/>
            </w:r>
            <w:r>
              <w:t>2) Vedoucí družstev odpovídají po celou dobu soutěže za bezpečnost a chování členů výpravy.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597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99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r>
              <w:rPr>
                <w:color w:val="00005E"/>
                <w:sz w:val="28"/>
                <w:szCs w:val="28"/>
                <w:u w:color="00005E"/>
              </w:rPr>
              <w:t>TECHNICKÁ USTANOVENÍ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</w:tr>
      <w:tr w:rsidR="00825ADC">
        <w:trPr>
          <w:trHeight w:val="109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</w:rPr>
              <w:t>PODMÍ</w:t>
            </w:r>
            <w:r>
              <w:rPr>
                <w:b/>
                <w:bCs/>
                <w:sz w:val="24"/>
                <w:szCs w:val="24"/>
                <w:lang w:val="de-DE"/>
              </w:rPr>
              <w:t xml:space="preserve">NKY </w:t>
            </w:r>
            <w:r>
              <w:rPr>
                <w:b/>
                <w:bCs/>
                <w:sz w:val="24"/>
                <w:szCs w:val="24"/>
              </w:rPr>
              <w:t>ÚČASTI: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r>
              <w:rPr>
                <w:lang w:val="en-US"/>
              </w:rPr>
              <w:t>Sout</w:t>
            </w:r>
            <w:proofErr w:type="spellStart"/>
            <w:r>
              <w:t>ěž</w:t>
            </w:r>
            <w:proofErr w:type="spellEnd"/>
            <w:r>
              <w:t xml:space="preserve"> je řízena všeobecnými podmínkami AŠSK. V družstvech mohou startovat pouze </w:t>
            </w:r>
            <w:proofErr w:type="spellStart"/>
            <w:r>
              <w:t>žá</w:t>
            </w:r>
            <w:proofErr w:type="spellEnd"/>
            <w:r>
              <w:rPr>
                <w:lang w:val="it-IT"/>
              </w:rPr>
              <w:t>ci p</w:t>
            </w:r>
            <w:proofErr w:type="spellStart"/>
            <w:r>
              <w:t>říslušné</w:t>
            </w:r>
            <w:proofErr w:type="spellEnd"/>
            <w:r>
              <w:t xml:space="preserve"> školy, kteří jsou uvedeni na soupisce potvrzené ředitelem školy. </w:t>
            </w:r>
          </w:p>
          <w:p w:rsidR="00825ADC" w:rsidRDefault="00825ADC">
            <w:pPr>
              <w:jc w:val="both"/>
            </w:pPr>
            <w:r>
              <w:t>Za zdravotní způsobilost zodpovídá vedoucí družstva. Účastníci nejsou pojištěni proti úrazu a případným ztrátám. Účastníci mají u sebe kartičky zdravotní pojišťovny.</w:t>
            </w:r>
          </w:p>
        </w:tc>
      </w:tr>
      <w:tr w:rsidR="00825ADC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</w:rPr>
              <w:t>MATERIÁLNÍ ZABEZPEČ</w:t>
            </w:r>
            <w:r>
              <w:rPr>
                <w:b/>
                <w:bCs/>
                <w:sz w:val="24"/>
                <w:szCs w:val="24"/>
                <w:lang w:val="de-DE"/>
              </w:rPr>
              <w:t>EN</w:t>
            </w:r>
            <w:r>
              <w:rPr>
                <w:b/>
                <w:bCs/>
                <w:sz w:val="24"/>
                <w:szCs w:val="24"/>
              </w:rPr>
              <w:t>Í: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 w:rsidP="00057BDE">
            <w:proofErr w:type="spellStart"/>
            <w:r>
              <w:t>Každ</w:t>
            </w:r>
            <w:proofErr w:type="spellEnd"/>
            <w:r>
              <w:rPr>
                <w:lang w:val="fr-FR"/>
              </w:rPr>
              <w:t xml:space="preserve">é </w:t>
            </w:r>
            <w:r>
              <w:t xml:space="preserve">družstvo musí mít: jednotné, očíslované dresy, vlastní míče na rozcvičení, sportovní obuv na travnatý povrch. </w:t>
            </w:r>
          </w:p>
          <w:p w:rsidR="00825ADC" w:rsidRDefault="00825ADC" w:rsidP="00BA4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0" w:after="0"/>
            </w:pPr>
            <w:r>
              <w:rPr>
                <w:rFonts w:ascii="Arial" w:eastAsia="Times New Roman" w:hAnsi="Arial" w:cs="Arial"/>
                <w:color w:val="auto"/>
                <w:sz w:val="19"/>
                <w:szCs w:val="19"/>
                <w:bdr w:val="none" w:sz="0" w:space="0" w:color="auto"/>
              </w:rPr>
              <w:t>Z</w:t>
            </w:r>
            <w:r w:rsidRPr="00BA461E">
              <w:rPr>
                <w:rFonts w:ascii="Arial" w:eastAsia="Times New Roman" w:hAnsi="Arial" w:cs="Arial"/>
                <w:color w:val="auto"/>
                <w:sz w:val="19"/>
                <w:szCs w:val="19"/>
                <w:bdr w:val="none" w:sz="0" w:space="0" w:color="auto"/>
              </w:rPr>
              <w:t>akázány jsou kopačky s vyměnitelnými kolíky</w:t>
            </w:r>
            <w:r>
              <w:rPr>
                <w:rFonts w:ascii="Arial" w:eastAsia="Times New Roman" w:hAnsi="Arial" w:cs="Arial"/>
                <w:color w:val="auto"/>
                <w:sz w:val="19"/>
                <w:szCs w:val="19"/>
                <w:bdr w:val="none" w:sz="0" w:space="0" w:color="auto"/>
              </w:rPr>
              <w:t>.</w:t>
            </w:r>
            <w:r w:rsidRPr="00BA461E">
              <w:rPr>
                <w:rFonts w:ascii="Arial" w:eastAsia="Times New Roman" w:hAnsi="Arial" w:cs="Arial"/>
                <w:color w:val="auto"/>
                <w:sz w:val="19"/>
                <w:szCs w:val="19"/>
                <w:bdr w:val="none" w:sz="0" w:space="0" w:color="auto"/>
              </w:rPr>
              <w:t> </w:t>
            </w:r>
          </w:p>
        </w:tc>
      </w:tr>
      <w:tr w:rsidR="00825ADC">
        <w:trPr>
          <w:trHeight w:val="73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  <w:lang w:val="en-US"/>
              </w:rPr>
              <w:t>PROTESTY: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jc w:val="both"/>
            </w:pPr>
            <w:r>
              <w:t xml:space="preserve">Případnou námitku podává vedoucí družstva písemně nebo telefonicky do 15 minut po skončení utkání řediteli soutěže s vkladem 500 Kč. Protesty řeší </w:t>
            </w:r>
            <w:r>
              <w:rPr>
                <w:lang w:val="fr-FR"/>
              </w:rPr>
              <w:t>sout</w:t>
            </w:r>
            <w:proofErr w:type="spellStart"/>
            <w:r>
              <w:t>ěžní</w:t>
            </w:r>
            <w:proofErr w:type="spellEnd"/>
            <w:r>
              <w:t xml:space="preserve"> komise. V případě zamítnutí propadá vklad pořadateli.</w:t>
            </w:r>
          </w:p>
        </w:tc>
      </w:tr>
      <w:tr w:rsidR="00825ADC">
        <w:trPr>
          <w:trHeight w:val="49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</w:rPr>
              <w:t>PŘ</w:t>
            </w:r>
            <w:r>
              <w:rPr>
                <w:b/>
                <w:bCs/>
                <w:sz w:val="24"/>
                <w:szCs w:val="24"/>
                <w:lang w:val="pt-PT"/>
              </w:rPr>
              <w:t>EDPIS: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jc w:val="both"/>
            </w:pPr>
            <w:r>
              <w:t xml:space="preserve">Hraje se podle pravidel a soutěžního </w:t>
            </w:r>
            <w:proofErr w:type="spellStart"/>
            <w:r>
              <w:t>řá</w:t>
            </w:r>
            <w:proofErr w:type="spellEnd"/>
            <w:r>
              <w:rPr>
                <w:lang w:val="fr-FR"/>
              </w:rPr>
              <w:t>du A</w:t>
            </w:r>
            <w:r>
              <w:t>ŠSK a následný</w:t>
            </w:r>
            <w:proofErr w:type="spellStart"/>
            <w:r>
              <w:rPr>
                <w:lang w:val="sv-SE"/>
              </w:rPr>
              <w:t>ch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up</w:t>
            </w:r>
            <w:r>
              <w:t>řesnění</w:t>
            </w:r>
            <w:proofErr w:type="spellEnd"/>
            <w:r>
              <w:t xml:space="preserve">. </w:t>
            </w:r>
          </w:p>
          <w:p w:rsidR="00825ADC" w:rsidRDefault="00825ADC">
            <w:pPr>
              <w:jc w:val="both"/>
            </w:pPr>
            <w:r>
              <w:t>Počet hráčů: 6 + 1.</w:t>
            </w:r>
          </w:p>
          <w:p w:rsidR="00825ADC" w:rsidRDefault="00825ADC">
            <w:pPr>
              <w:jc w:val="both"/>
            </w:pPr>
            <w:r>
              <w:t xml:space="preserve">Bezdůvodně </w:t>
            </w:r>
            <w:proofErr w:type="spellStart"/>
            <w:r>
              <w:rPr>
                <w:lang w:val="it-IT"/>
              </w:rPr>
              <w:t>opo</w:t>
            </w:r>
            <w:r>
              <w:t>žděný</w:t>
            </w:r>
            <w:proofErr w:type="spellEnd"/>
            <w:r>
              <w:t xml:space="preserve"> nástup družstva k utkání může znamenat kontumační výsledek.</w:t>
            </w:r>
          </w:p>
        </w:tc>
      </w:tr>
      <w:tr w:rsidR="00825ADC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863" w:rsidRDefault="00825ADC">
            <w:pPr>
              <w:outlineLvl w:val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SYST</w:t>
            </w:r>
            <w:r>
              <w:rPr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M </w:t>
            </w:r>
          </w:p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  <w:lang w:val="en-US"/>
              </w:rPr>
              <w:t>SOUT</w:t>
            </w:r>
            <w:r>
              <w:rPr>
                <w:b/>
                <w:bCs/>
                <w:sz w:val="24"/>
                <w:szCs w:val="24"/>
              </w:rPr>
              <w:t>ĚŽE: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 w:rsidP="00BA461E">
            <w:r>
              <w:t xml:space="preserve">Podle počtu přihlášených družstev. Vedoucí družstev budou se </w:t>
            </w:r>
            <w:proofErr w:type="spellStart"/>
            <w:r>
              <w:t>syst</w:t>
            </w:r>
            <w:proofErr w:type="spellEnd"/>
            <w:r>
              <w:rPr>
                <w:lang w:val="fr-FR"/>
              </w:rPr>
              <w:t>é</w:t>
            </w:r>
            <w:r>
              <w:t>mem a rozlosováním turnaje seznámeni při prezentaci, v případě potřeby e-mailem před termínem turnaje.</w:t>
            </w:r>
          </w:p>
        </w:tc>
      </w:tr>
      <w:tr w:rsidR="00825ADC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pStyle w:val="Nadpis2"/>
            </w:pPr>
            <w:r>
              <w:rPr>
                <w:b w:val="0"/>
                <w:bCs w:val="0"/>
                <w:lang w:val="de-DE"/>
              </w:rPr>
              <w:t>NASAZEN</w:t>
            </w:r>
            <w:r>
              <w:rPr>
                <w:b w:val="0"/>
                <w:bCs w:val="0"/>
              </w:rPr>
              <w:t xml:space="preserve">Í </w:t>
            </w:r>
            <w:r>
              <w:rPr>
                <w:b w:val="0"/>
                <w:bCs w:val="0"/>
                <w:lang w:val="da-DK"/>
              </w:rPr>
              <w:t>DRU</w:t>
            </w:r>
            <w:r>
              <w:rPr>
                <w:b w:val="0"/>
                <w:bCs w:val="0"/>
              </w:rPr>
              <w:t>Ž</w:t>
            </w:r>
            <w:r>
              <w:rPr>
                <w:b w:val="0"/>
                <w:bCs w:val="0"/>
                <w:lang w:val="de-DE"/>
              </w:rPr>
              <w:t>STEV: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jc w:val="both"/>
            </w:pPr>
            <w:r>
              <w:t>Dle loňských výsledků</w:t>
            </w:r>
          </w:p>
        </w:tc>
      </w:tr>
      <w:tr w:rsidR="00825ADC">
        <w:trPr>
          <w:trHeight w:val="218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</w:rPr>
              <w:t>STANOVENÍ POŘ</w:t>
            </w:r>
            <w:r>
              <w:rPr>
                <w:b/>
                <w:bCs/>
                <w:sz w:val="24"/>
                <w:szCs w:val="24"/>
                <w:lang w:val="da-DK"/>
              </w:rPr>
              <w:t>AD</w:t>
            </w:r>
            <w:r>
              <w:rPr>
                <w:b/>
                <w:bCs/>
                <w:sz w:val="24"/>
                <w:szCs w:val="24"/>
              </w:rPr>
              <w:t xml:space="preserve">Í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  <w:lang w:val="pt-PT"/>
              </w:rPr>
              <w:t>A DAL</w:t>
            </w:r>
            <w:r>
              <w:rPr>
                <w:b/>
                <w:bCs/>
                <w:sz w:val="24"/>
                <w:szCs w:val="24"/>
              </w:rPr>
              <w:t>ŠÍ PŘ</w:t>
            </w:r>
            <w:r>
              <w:rPr>
                <w:b/>
                <w:bCs/>
                <w:sz w:val="24"/>
                <w:szCs w:val="24"/>
                <w:lang w:val="pt-PT"/>
              </w:rPr>
              <w:t>EDPISY: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jc w:val="both"/>
            </w:pPr>
            <w:r>
              <w:t>Za vítězství ve skupině se přidělují 3 body, za remízu 1 bod. Ve skupinách o pořadí rozhoduje:</w:t>
            </w:r>
          </w:p>
          <w:p w:rsidR="00825ADC" w:rsidRDefault="00825ADC">
            <w:pPr>
              <w:numPr>
                <w:ilvl w:val="3"/>
                <w:numId w:val="2"/>
              </w:numPr>
              <w:spacing w:before="0" w:after="0"/>
              <w:jc w:val="both"/>
            </w:pPr>
            <w:proofErr w:type="spellStart"/>
            <w:r>
              <w:t>Poč</w:t>
            </w:r>
            <w:proofErr w:type="spellEnd"/>
            <w:r>
              <w:rPr>
                <w:lang w:val="nl-NL"/>
              </w:rPr>
              <w:t>et bod</w:t>
            </w:r>
            <w:r>
              <w:t>ů</w:t>
            </w:r>
          </w:p>
          <w:p w:rsidR="00825ADC" w:rsidRDefault="00825ADC">
            <w:pPr>
              <w:numPr>
                <w:ilvl w:val="3"/>
                <w:numId w:val="2"/>
              </w:numPr>
              <w:spacing w:before="0" w:after="0"/>
              <w:jc w:val="both"/>
            </w:pPr>
            <w:r>
              <w:t>Vzájemný zá</w:t>
            </w:r>
            <w:r>
              <w:rPr>
                <w:lang w:val="fr-FR"/>
              </w:rPr>
              <w:t>pas</w:t>
            </w:r>
          </w:p>
          <w:p w:rsidR="00825ADC" w:rsidRDefault="00825ADC">
            <w:pPr>
              <w:numPr>
                <w:ilvl w:val="3"/>
                <w:numId w:val="2"/>
              </w:numPr>
              <w:spacing w:before="0" w:after="0"/>
              <w:jc w:val="both"/>
            </w:pPr>
            <w:r>
              <w:t>Tabulka ze vzájemných zá</w:t>
            </w:r>
            <w:r>
              <w:rPr>
                <w:lang w:val="fr-FR"/>
              </w:rPr>
              <w:t>pas</w:t>
            </w:r>
            <w:r>
              <w:t>ů</w:t>
            </w:r>
          </w:p>
          <w:p w:rsidR="00825ADC" w:rsidRDefault="00825ADC">
            <w:pPr>
              <w:numPr>
                <w:ilvl w:val="3"/>
                <w:numId w:val="2"/>
              </w:numPr>
              <w:spacing w:before="0" w:after="0"/>
              <w:jc w:val="both"/>
            </w:pPr>
            <w:r>
              <w:t>Rozdíl ve sk</w:t>
            </w:r>
            <w:proofErr w:type="spellStart"/>
            <w:r>
              <w:rPr>
                <w:lang w:val="es-ES_tradnl"/>
              </w:rPr>
              <w:t>ó</w:t>
            </w:r>
            <w:proofErr w:type="spellEnd"/>
            <w:r>
              <w:t>re</w:t>
            </w:r>
          </w:p>
          <w:p w:rsidR="00825ADC" w:rsidRDefault="00825ADC">
            <w:pPr>
              <w:numPr>
                <w:ilvl w:val="3"/>
                <w:numId w:val="2"/>
              </w:numPr>
              <w:spacing w:before="0" w:after="0"/>
              <w:jc w:val="both"/>
            </w:pPr>
            <w:r>
              <w:t>Počet vstřelených branek</w:t>
            </w:r>
          </w:p>
          <w:p w:rsidR="00825ADC" w:rsidRDefault="00825ADC">
            <w:pPr>
              <w:numPr>
                <w:ilvl w:val="3"/>
                <w:numId w:val="2"/>
              </w:numPr>
              <w:spacing w:before="0" w:after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Los </w:t>
            </w:r>
          </w:p>
        </w:tc>
      </w:tr>
      <w:tr w:rsidR="00825ADC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  <w:lang w:val="de-DE"/>
              </w:rPr>
              <w:t>CENY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spacing w:before="0" w:after="0"/>
              <w:jc w:val="both"/>
            </w:pPr>
          </w:p>
          <w:p w:rsidR="00825ADC" w:rsidRDefault="00825ADC">
            <w:pPr>
              <w:spacing w:before="0" w:after="0"/>
              <w:jc w:val="both"/>
            </w:pPr>
            <w:r>
              <w:t xml:space="preserve">První tři družstva obdrží </w:t>
            </w:r>
            <w:proofErr w:type="spellStart"/>
            <w:r>
              <w:t>pohá</w:t>
            </w:r>
            <w:r>
              <w:rPr>
                <w:lang w:val="en-US"/>
              </w:rPr>
              <w:t>ry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medaile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825ADC">
        <w:trPr>
          <w:trHeight w:val="42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</w:rPr>
              <w:t>OBČ</w:t>
            </w:r>
            <w:r>
              <w:rPr>
                <w:b/>
                <w:bCs/>
                <w:sz w:val="24"/>
                <w:szCs w:val="24"/>
                <w:lang w:val="de-DE"/>
              </w:rPr>
              <w:t>ERSTVEN</w:t>
            </w:r>
            <w:r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roofErr w:type="spellStart"/>
            <w:r>
              <w:rPr>
                <w:lang w:val="it-IT"/>
              </w:rPr>
              <w:t>Organiz</w:t>
            </w:r>
            <w:r>
              <w:t>átor</w:t>
            </w:r>
            <w:proofErr w:type="spellEnd"/>
            <w:r>
              <w:t xml:space="preserve"> nezajišťuje</w:t>
            </w:r>
          </w:p>
        </w:tc>
      </w:tr>
      <w:tr w:rsidR="00825ADC">
        <w:trPr>
          <w:trHeight w:val="1331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863" w:rsidRDefault="00825ADC">
            <w:pPr>
              <w:jc w:val="both"/>
              <w:outlineLvl w:val="1"/>
              <w:rPr>
                <w:b/>
                <w:bCs/>
                <w:sz w:val="24"/>
                <w:szCs w:val="24"/>
                <w:lang w:val="pt-PT"/>
              </w:rPr>
            </w:pPr>
            <w:r>
              <w:rPr>
                <w:b/>
                <w:bCs/>
                <w:sz w:val="24"/>
                <w:szCs w:val="24"/>
              </w:rPr>
              <w:t>DŮ</w:t>
            </w:r>
            <w:r>
              <w:rPr>
                <w:b/>
                <w:bCs/>
                <w:sz w:val="24"/>
                <w:szCs w:val="24"/>
                <w:lang w:val="de-DE"/>
              </w:rPr>
              <w:t>LE</w:t>
            </w:r>
            <w:r>
              <w:rPr>
                <w:b/>
                <w:bCs/>
                <w:sz w:val="24"/>
                <w:szCs w:val="24"/>
              </w:rPr>
              <w:t>ŽIT</w:t>
            </w:r>
            <w:r>
              <w:rPr>
                <w:b/>
                <w:bCs/>
                <w:sz w:val="24"/>
                <w:szCs w:val="24"/>
                <w:lang w:val="pt-PT"/>
              </w:rPr>
              <w:t xml:space="preserve">É </w:t>
            </w:r>
          </w:p>
          <w:p w:rsidR="00825ADC" w:rsidRDefault="00825ADC">
            <w:pPr>
              <w:jc w:val="both"/>
              <w:outlineLvl w:val="1"/>
            </w:pPr>
            <w:r>
              <w:rPr>
                <w:b/>
                <w:bCs/>
                <w:sz w:val="24"/>
                <w:szCs w:val="24"/>
                <w:lang w:val="de-DE"/>
              </w:rPr>
              <w:t>UPOZORN</w:t>
            </w:r>
            <w:r>
              <w:rPr>
                <w:b/>
                <w:bCs/>
                <w:sz w:val="24"/>
                <w:szCs w:val="24"/>
              </w:rPr>
              <w:t>ĚNÍ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jc w:val="both"/>
            </w:pPr>
            <w:r>
              <w:t xml:space="preserve">Nedodrží-li </w:t>
            </w:r>
            <w:proofErr w:type="spellStart"/>
            <w:r>
              <w:t>kter</w:t>
            </w:r>
            <w:proofErr w:type="spellEnd"/>
            <w:r>
              <w:rPr>
                <w:lang w:val="fr-FR"/>
              </w:rPr>
              <w:t>é</w:t>
            </w:r>
            <w:proofErr w:type="spellStart"/>
            <w:r>
              <w:t>koliv</w:t>
            </w:r>
            <w:proofErr w:type="spellEnd"/>
            <w:r>
              <w:t xml:space="preserve"> družstvo podmínky účasti s úmyslem získat neoprávněnou výhodu, může být rozhodnutím pořadatele ze soutěže vyloučeno. Takto vyloučen</w:t>
            </w:r>
            <w:r>
              <w:rPr>
                <w:lang w:val="fr-FR"/>
              </w:rPr>
              <w:t xml:space="preserve">é </w:t>
            </w:r>
            <w:r>
              <w:t>družstvo je následně povinno uhradit pořadateli vznikl</w:t>
            </w:r>
            <w:r>
              <w:rPr>
                <w:lang w:val="fr-FR"/>
              </w:rPr>
              <w:t xml:space="preserve">é </w:t>
            </w:r>
            <w:r>
              <w:t>náklady na jeho účast.</w:t>
            </w:r>
          </w:p>
        </w:tc>
      </w:tr>
      <w:tr w:rsidR="00825ADC">
        <w:trPr>
          <w:trHeight w:val="654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  <w:lang w:val="nl-NL"/>
              </w:rPr>
              <w:t>DOPRAVN</w:t>
            </w:r>
            <w:r>
              <w:rPr>
                <w:b/>
                <w:bCs/>
                <w:sz w:val="24"/>
                <w:szCs w:val="24"/>
              </w:rPr>
              <w:t>Í DISPOZICE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jc w:val="both"/>
            </w:pPr>
            <w:proofErr w:type="spellStart"/>
            <w:r>
              <w:t>Cestovn</w:t>
            </w:r>
            <w:proofErr w:type="spellEnd"/>
            <w:r>
              <w:rPr>
                <w:lang w:val="fr-FR"/>
              </w:rPr>
              <w:t xml:space="preserve">é </w:t>
            </w:r>
            <w:r>
              <w:t>se nehradí</w:t>
            </w:r>
          </w:p>
        </w:tc>
      </w:tr>
      <w:tr w:rsidR="00825ADC">
        <w:trPr>
          <w:trHeight w:val="427"/>
        </w:trPr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/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pPr>
              <w:outlineLvl w:val="1"/>
            </w:pPr>
            <w:r>
              <w:rPr>
                <w:b/>
                <w:bCs/>
                <w:sz w:val="24"/>
                <w:szCs w:val="24"/>
              </w:rPr>
              <w:t>OSTATNÍ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ADC" w:rsidRDefault="00825ADC">
            <w:r>
              <w:t>„Realizace soutěže byla podpořena Ministerstvem školství, mládež</w:t>
            </w:r>
            <w:r>
              <w:rPr>
                <w:lang w:val="en-US"/>
              </w:rPr>
              <w:t>e a t</w:t>
            </w:r>
            <w:proofErr w:type="spellStart"/>
            <w:r>
              <w:t>ělovýchovy</w:t>
            </w:r>
            <w:proofErr w:type="spellEnd"/>
            <w:r>
              <w:t>“</w:t>
            </w:r>
          </w:p>
          <w:p w:rsidR="00EF12CA" w:rsidRDefault="00EF12CA">
            <w:r>
              <w:t>Na brněnské soutěže přispíváme z finanční dotace statutárního města Brna.</w:t>
            </w:r>
          </w:p>
        </w:tc>
      </w:tr>
    </w:tbl>
    <w:p w:rsidR="00DF0289" w:rsidRDefault="00DF0289">
      <w:pPr>
        <w:pStyle w:val="Nadpis"/>
        <w:widowControl w:val="0"/>
        <w:ind w:left="108" w:hanging="108"/>
        <w:rPr>
          <w:sz w:val="28"/>
          <w:szCs w:val="28"/>
        </w:rPr>
      </w:pPr>
    </w:p>
    <w:p w:rsidR="00DF0289" w:rsidRDefault="00DF0289">
      <w:pPr>
        <w:pStyle w:val="Nadpis"/>
        <w:widowControl w:val="0"/>
        <w:rPr>
          <w:sz w:val="28"/>
          <w:szCs w:val="28"/>
        </w:rPr>
      </w:pPr>
    </w:p>
    <w:p w:rsidR="00DF0289" w:rsidRDefault="00DF0289"/>
    <w:p w:rsidR="00DF0289" w:rsidRDefault="00A763AD" w:rsidP="00B10863">
      <w:pPr>
        <w:ind w:left="708" w:firstLine="708"/>
      </w:pPr>
      <w:r>
        <w:t xml:space="preserve">  </w:t>
      </w:r>
      <w:r w:rsidR="00E40D9E">
        <w:t>Ředitel soutěže</w:t>
      </w:r>
      <w:r>
        <w:tab/>
      </w:r>
      <w:r>
        <w:tab/>
      </w:r>
      <w:r>
        <w:tab/>
      </w:r>
      <w:r>
        <w:tab/>
      </w:r>
      <w:r w:rsidR="00E40D9E">
        <w:t xml:space="preserve"> Předsed</w:t>
      </w:r>
      <w:r w:rsidR="00B10863">
        <w:t>a</w:t>
      </w:r>
      <w:r w:rsidR="00E40D9E">
        <w:t xml:space="preserve"> </w:t>
      </w:r>
      <w:r w:rsidR="00E40D9E">
        <w:rPr>
          <w:lang w:val="de-DE"/>
        </w:rPr>
        <w:t>OR A</w:t>
      </w:r>
      <w:r w:rsidR="00E40D9E">
        <w:t>ŠSK ČR Brno-město</w:t>
      </w:r>
      <w:r w:rsidR="00E40D9E">
        <w:rPr>
          <w:rFonts w:ascii="Arial Unicode MS" w:hAnsi="Arial Unicode MS"/>
        </w:rPr>
        <w:br/>
      </w:r>
      <w:r w:rsidR="00E40D9E">
        <w:t xml:space="preserve">      </w:t>
      </w:r>
      <w:r>
        <w:t xml:space="preserve">       Mgr. David Kříž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40D9E">
        <w:t xml:space="preserve">Mgr. </w:t>
      </w:r>
      <w:bookmarkEnd w:id="1"/>
      <w:r w:rsidR="00B10863">
        <w:t>Michal Doležal</w:t>
      </w:r>
    </w:p>
    <w:p w:rsidR="00BA461E" w:rsidRDefault="00B10863">
      <w:pPr>
        <w:ind w:firstLine="708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459740</wp:posOffset>
            </wp:positionV>
            <wp:extent cx="781050" cy="1181100"/>
            <wp:effectExtent l="1905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461E" w:rsidRDefault="00A7080F">
      <w:pPr>
        <w:ind w:firstLine="708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386715</wp:posOffset>
            </wp:positionV>
            <wp:extent cx="2213610" cy="967740"/>
            <wp:effectExtent l="1905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01" t="12042" r="8881" b="18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461E" w:rsidSect="00DF028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F0B" w:rsidRDefault="00265F0B" w:rsidP="00DF0289">
      <w:pPr>
        <w:spacing w:before="0" w:after="0"/>
      </w:pPr>
      <w:r>
        <w:separator/>
      </w:r>
    </w:p>
  </w:endnote>
  <w:endnote w:type="continuationSeparator" w:id="0">
    <w:p w:rsidR="00265F0B" w:rsidRDefault="00265F0B" w:rsidP="00DF0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289" w:rsidRDefault="00DF0289">
    <w:pPr>
      <w:pStyle w:val="Zhlava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289" w:rsidRDefault="00DF028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F0B" w:rsidRDefault="00265F0B" w:rsidP="00DF0289">
      <w:pPr>
        <w:spacing w:before="0" w:after="0"/>
      </w:pPr>
      <w:r>
        <w:separator/>
      </w:r>
    </w:p>
  </w:footnote>
  <w:footnote w:type="continuationSeparator" w:id="0">
    <w:p w:rsidR="00265F0B" w:rsidRDefault="00265F0B" w:rsidP="00DF0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289" w:rsidRDefault="00DF0289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F0289" w:rsidRDefault="00DF0289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0B2B"/>
    <w:multiLevelType w:val="hybridMultilevel"/>
    <w:tmpl w:val="514A1686"/>
    <w:lvl w:ilvl="0" w:tplc="6B3686C2">
      <w:start w:val="1"/>
      <w:numFmt w:val="upperRoman"/>
      <w:lvlText w:val="%1."/>
      <w:lvlJc w:val="left"/>
      <w:pPr>
        <w:tabs>
          <w:tab w:val="num" w:pos="670"/>
          <w:tab w:val="left" w:pos="2832"/>
        </w:tabs>
        <w:ind w:left="71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BA5B64">
      <w:start w:val="1"/>
      <w:numFmt w:val="lowerLetter"/>
      <w:lvlText w:val="%2."/>
      <w:lvlJc w:val="left"/>
      <w:pPr>
        <w:tabs>
          <w:tab w:val="num" w:pos="1388"/>
          <w:tab w:val="left" w:pos="2832"/>
        </w:tabs>
        <w:ind w:left="143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64528">
      <w:start w:val="1"/>
      <w:numFmt w:val="decimal"/>
      <w:suff w:val="nothing"/>
      <w:lvlText w:val="%3."/>
      <w:lvlJc w:val="left"/>
      <w:pPr>
        <w:tabs>
          <w:tab w:val="left" w:pos="2832"/>
        </w:tabs>
        <w:ind w:left="213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2642E0">
      <w:start w:val="1"/>
      <w:numFmt w:val="decimal"/>
      <w:lvlText w:val="%4."/>
      <w:lvlJc w:val="left"/>
      <w:pPr>
        <w:tabs>
          <w:tab w:val="num" w:pos="28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988E3E">
      <w:start w:val="1"/>
      <w:numFmt w:val="lowerLetter"/>
      <w:lvlText w:val="%5."/>
      <w:lvlJc w:val="left"/>
      <w:pPr>
        <w:tabs>
          <w:tab w:val="left" w:pos="2832"/>
          <w:tab w:val="num" w:pos="3540"/>
        </w:tabs>
        <w:ind w:left="358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E04E4">
      <w:start w:val="1"/>
      <w:numFmt w:val="lowerRoman"/>
      <w:lvlText w:val="%6."/>
      <w:lvlJc w:val="left"/>
      <w:pPr>
        <w:tabs>
          <w:tab w:val="left" w:pos="2832"/>
          <w:tab w:val="num" w:pos="4248"/>
        </w:tabs>
        <w:ind w:left="429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641FAA">
      <w:start w:val="1"/>
      <w:numFmt w:val="decimal"/>
      <w:lvlText w:val="%7."/>
      <w:lvlJc w:val="left"/>
      <w:pPr>
        <w:tabs>
          <w:tab w:val="left" w:pos="2832"/>
          <w:tab w:val="num" w:pos="4956"/>
        </w:tabs>
        <w:ind w:left="50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07B8C">
      <w:start w:val="1"/>
      <w:numFmt w:val="lowerLetter"/>
      <w:lvlText w:val="%8."/>
      <w:lvlJc w:val="left"/>
      <w:pPr>
        <w:tabs>
          <w:tab w:val="left" w:pos="2832"/>
          <w:tab w:val="num" w:pos="5664"/>
        </w:tabs>
        <w:ind w:left="57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305A18">
      <w:start w:val="1"/>
      <w:numFmt w:val="lowerRoman"/>
      <w:lvlText w:val="%9."/>
      <w:lvlJc w:val="left"/>
      <w:pPr>
        <w:tabs>
          <w:tab w:val="left" w:pos="2832"/>
          <w:tab w:val="num" w:pos="6372"/>
        </w:tabs>
        <w:ind w:left="642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D913089"/>
    <w:multiLevelType w:val="hybridMultilevel"/>
    <w:tmpl w:val="7DD01E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B478F"/>
    <w:multiLevelType w:val="hybridMultilevel"/>
    <w:tmpl w:val="BDE230A6"/>
    <w:lvl w:ilvl="0" w:tplc="987C49F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7E718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634F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3C9E0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D80D4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2C90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12E9F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83A2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0CEBB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3233980">
    <w:abstractNumId w:val="2"/>
  </w:num>
  <w:num w:numId="2" w16cid:durableId="954557942">
    <w:abstractNumId w:val="0"/>
  </w:num>
  <w:num w:numId="3" w16cid:durableId="122382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289"/>
    <w:rsid w:val="00057BDE"/>
    <w:rsid w:val="001961BB"/>
    <w:rsid w:val="0020077E"/>
    <w:rsid w:val="00265F0B"/>
    <w:rsid w:val="0047680E"/>
    <w:rsid w:val="00570DF7"/>
    <w:rsid w:val="00615E13"/>
    <w:rsid w:val="00646B69"/>
    <w:rsid w:val="00662923"/>
    <w:rsid w:val="00677804"/>
    <w:rsid w:val="007738B0"/>
    <w:rsid w:val="00790C79"/>
    <w:rsid w:val="00825ADC"/>
    <w:rsid w:val="00A7080F"/>
    <w:rsid w:val="00A763AD"/>
    <w:rsid w:val="00B10863"/>
    <w:rsid w:val="00BA461E"/>
    <w:rsid w:val="00DF0289"/>
    <w:rsid w:val="00E40D9E"/>
    <w:rsid w:val="00E67369"/>
    <w:rsid w:val="00EF12CA"/>
    <w:rsid w:val="00F01903"/>
    <w:rsid w:val="00F23585"/>
    <w:rsid w:val="00F526C6"/>
    <w:rsid w:val="00F8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7C3261A"/>
  <w15:docId w15:val="{37F00D86-7671-3141-8831-3A823BC1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289"/>
    <w:pPr>
      <w:spacing w:before="120" w:after="120"/>
    </w:pPr>
    <w:rPr>
      <w:rFonts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rsid w:val="00DF0289"/>
    <w:pPr>
      <w:spacing w:before="120" w:after="120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F0289"/>
    <w:rPr>
      <w:u w:val="single"/>
    </w:rPr>
  </w:style>
  <w:style w:type="table" w:customStyle="1" w:styleId="TableNormal">
    <w:name w:val="Table Normal"/>
    <w:rsid w:val="00DF0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DF028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dpis">
    <w:name w:val="Nadpis"/>
    <w:rsid w:val="00DF0289"/>
    <w:pPr>
      <w:spacing w:before="120" w:after="120"/>
      <w:outlineLvl w:val="0"/>
    </w:pPr>
    <w:rPr>
      <w:rFonts w:cs="Arial Unicode MS"/>
      <w:color w:val="00005E"/>
      <w:sz w:val="32"/>
      <w:szCs w:val="32"/>
      <w:u w:color="00005E"/>
    </w:rPr>
  </w:style>
  <w:style w:type="paragraph" w:styleId="Odstavecseseznamem">
    <w:name w:val="List Paragraph"/>
    <w:uiPriority w:val="34"/>
    <w:qFormat/>
    <w:rsid w:val="00DF0289"/>
    <w:pPr>
      <w:spacing w:before="120" w:after="120"/>
      <w:ind w:left="720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Michal Doležal</cp:lastModifiedBy>
  <cp:revision>3</cp:revision>
  <cp:lastPrinted>2024-05-06T15:33:00Z</cp:lastPrinted>
  <dcterms:created xsi:type="dcterms:W3CDTF">2024-05-06T15:35:00Z</dcterms:created>
  <dcterms:modified xsi:type="dcterms:W3CDTF">2025-04-18T08:02:00Z</dcterms:modified>
</cp:coreProperties>
</file>