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line">
                  <wp:posOffset>-457200</wp:posOffset>
                </wp:positionV>
                <wp:extent cx="7551420" cy="10676891"/>
                <wp:effectExtent l="0" t="0" r="0" b="0"/>
                <wp:wrapNone/>
                <wp:docPr id="1073741829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420" cy="10676891"/>
                          <a:chOff x="0" y="0"/>
                          <a:chExt cx="7551419" cy="10676890"/>
                        </a:xfrm>
                      </wpg:grpSpPr>
                      <pic:pic xmlns:pic="http://schemas.openxmlformats.org/drawingml/2006/picture">
                        <pic:nvPicPr>
                          <pic:cNvPr id="1073741825" name="image1.jpeg" descr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7551420" cy="106768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Obdélník"/>
                        <wps:cNvSpPr/>
                        <wps:spPr>
                          <a:xfrm>
                            <a:off x="5894561" y="7535987"/>
                            <a:ext cx="1112607" cy="349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Obdélník"/>
                        <wps:cNvSpPr/>
                        <wps:spPr>
                          <a:xfrm>
                            <a:off x="5795552" y="6354810"/>
                            <a:ext cx="358135" cy="449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Obdélník"/>
                        <wps:cNvSpPr/>
                        <wps:spPr>
                          <a:xfrm>
                            <a:off x="6793847" y="6354810"/>
                            <a:ext cx="365736" cy="449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36.0pt;margin-top:-36.0pt;width:594.6pt;height:840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7551420,10676891">
                <w10:wrap type="none" side="bothSides" anchorx="text"/>
                <v:shape id="_x0000_s1027" type="#_x0000_t75" style="position:absolute;left:0;top:0;width:7551420;height:10676891;">
                  <v:imagedata r:id="rId4" o:title="image1.jpeg"/>
                </v:shape>
                <v:rect id="_x0000_s1028" style="position:absolute;left:5894562;top:7535987;width:1112606;height:34922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5795552;top:6354811;width:358134;height:44962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6793848;top:6354811;width:365735;height:44962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Nadpis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660399</wp:posOffset>
                </wp:positionH>
                <wp:positionV relativeFrom="line">
                  <wp:posOffset>5170170</wp:posOffset>
                </wp:positionV>
                <wp:extent cx="4989831" cy="1308101"/>
                <wp:effectExtent l="0" t="0" r="0" b="0"/>
                <wp:wrapNone/>
                <wp:docPr id="1073741830" name="officeArt object" descr="Okresní kol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831" cy="13081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0" w:after="0" w:line="312" w:lineRule="auto"/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Okresn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kolo</w:t>
                            </w:r>
                          </w:p>
                          <w:p>
                            <w:pPr>
                              <w:pStyle w:val="Normal.0"/>
                              <w:spacing w:before="0" w:after="0" w:line="312" w:lineRule="auto"/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Minifotbal Z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 xml:space="preserve">Š </w:t>
                            </w:r>
                          </w:p>
                          <w:p>
                            <w:pPr>
                              <w:pStyle w:val="Normal.0"/>
                              <w:spacing w:before="0" w:after="0" w:line="312" w:lineRule="auto"/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Kategorie I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II.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 xml:space="preserve"> chlapci</w:t>
                            </w:r>
                          </w:p>
                          <w:p>
                            <w:pPr>
                              <w:pStyle w:val="Normal.0"/>
                              <w:spacing w:before="0" w:after="0" w:line="312" w:lineRule="auto"/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Sportovn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:lang w:val="sv-SE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 xml:space="preserve">liga 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kol</w:t>
                            </w:r>
                          </w:p>
                          <w:p>
                            <w:pPr>
                              <w:pStyle w:val="Normal.0"/>
                              <w:spacing w:before="0" w:after="0" w:line="312" w:lineRule="auto"/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before="0" w:after="0" w:line="312" w:lineRule="auto"/>
                            </w:pPr>
                            <w:r>
                              <w:rPr>
                                <w:outline w:val="0"/>
                                <w:color w:val="efefff"/>
                                <w:sz w:val="34"/>
                                <w:szCs w:val="34"/>
                                <w:u w:color="efefff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2.0pt;margin-top:407.1pt;width:392.9pt;height:103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0" w:after="0" w:line="312" w:lineRule="auto"/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Okresn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kolo</w:t>
                      </w:r>
                    </w:p>
                    <w:p>
                      <w:pPr>
                        <w:pStyle w:val="Normal.0"/>
                        <w:spacing w:before="0" w:after="0" w:line="312" w:lineRule="auto"/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Minifotbal Z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 xml:space="preserve">Š </w:t>
                      </w:r>
                    </w:p>
                    <w:p>
                      <w:pPr>
                        <w:pStyle w:val="Normal.0"/>
                        <w:spacing w:before="0" w:after="0" w:line="312" w:lineRule="auto"/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Kategorie I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II.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 xml:space="preserve"> chlapci</w:t>
                      </w:r>
                    </w:p>
                    <w:p>
                      <w:pPr>
                        <w:pStyle w:val="Normal.0"/>
                        <w:spacing w:before="0" w:after="0" w:line="312" w:lineRule="auto"/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Sportovn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:lang w:val="sv-SE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 xml:space="preserve">liga 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kol</w:t>
                      </w:r>
                    </w:p>
                    <w:p>
                      <w:pPr>
                        <w:pStyle w:val="Normal.0"/>
                        <w:spacing w:before="0" w:after="0" w:line="312" w:lineRule="auto"/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spacing w:before="0" w:after="0" w:line="312" w:lineRule="auto"/>
                      </w:pPr>
                      <w:r>
                        <w:rPr>
                          <w:outline w:val="0"/>
                          <w:color w:val="efefff"/>
                          <w:sz w:val="34"/>
                          <w:szCs w:val="34"/>
                          <w:u w:color="efefff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709929</wp:posOffset>
                </wp:positionH>
                <wp:positionV relativeFrom="line">
                  <wp:posOffset>6529705</wp:posOffset>
                </wp:positionV>
                <wp:extent cx="4989831" cy="508000"/>
                <wp:effectExtent l="0" t="0" r="0" b="0"/>
                <wp:wrapNone/>
                <wp:docPr id="1073741831" name="officeArt object" descr="Červen 2025, B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831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0" w:after="0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efefff"/>
                                <w:sz w:val="52"/>
                                <w:szCs w:val="52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efefff"/>
                                <w:sz w:val="52"/>
                                <w:szCs w:val="52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>erven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efefff"/>
                                <w:sz w:val="52"/>
                                <w:szCs w:val="52"/>
                                <w:u w:color="efefff"/>
                                <w:rtl w:val="0"/>
                                <w14:textFill>
                                  <w14:solidFill>
                                    <w14:srgbClr w14:val="EFEFFF"/>
                                  </w14:solidFill>
                                </w14:textFill>
                              </w:rPr>
                              <w:t xml:space="preserve"> 2025, Brno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5.9pt;margin-top:514.2pt;width:392.9pt;height:4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0" w:after="0"/>
                      </w:pPr>
                      <w:r>
                        <w:rPr>
                          <w:b w:val="1"/>
                          <w:bCs w:val="1"/>
                          <w:outline w:val="0"/>
                          <w:color w:val="efefff"/>
                          <w:sz w:val="52"/>
                          <w:szCs w:val="52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b w:val="1"/>
                          <w:bCs w:val="1"/>
                          <w:outline w:val="0"/>
                          <w:color w:val="efefff"/>
                          <w:sz w:val="52"/>
                          <w:szCs w:val="52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>erven</w:t>
                      </w:r>
                      <w:r>
                        <w:rPr>
                          <w:b w:val="1"/>
                          <w:bCs w:val="1"/>
                          <w:outline w:val="0"/>
                          <w:color w:val="efefff"/>
                          <w:sz w:val="52"/>
                          <w:szCs w:val="52"/>
                          <w:u w:color="efefff"/>
                          <w:rtl w:val="0"/>
                          <w14:textFill>
                            <w14:solidFill>
                              <w14:srgbClr w14:val="EFEFFF"/>
                            </w14:solidFill>
                          </w14:textFill>
                        </w:rPr>
                        <w:t xml:space="preserve"> 2025, Brno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adpis"/>
        <w:rPr>
          <w:sz w:val="28"/>
          <w:szCs w:val="28"/>
        </w:rPr>
      </w:pPr>
      <w:bookmarkStart w:name="_Hlk19527034" w:id="0"/>
      <w:r>
        <w:rPr>
          <w:sz w:val="28"/>
          <w:szCs w:val="28"/>
          <w:rtl w:val="0"/>
        </w:rPr>
        <w:t>V</w:t>
      </w:r>
      <w:bookmarkEnd w:id="0"/>
      <w:bookmarkStart w:name="_Hlk19527043" w:id="1"/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  <w:lang w:val="de-DE"/>
        </w:rPr>
        <w:t>EOBECN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USTANOVEN</w:t>
      </w:r>
      <w:r>
        <w:rPr>
          <w:sz w:val="28"/>
          <w:szCs w:val="28"/>
          <w:rtl w:val="0"/>
        </w:rPr>
        <w:t>Í</w:t>
      </w:r>
    </w:p>
    <w:tbl>
      <w:tblPr>
        <w:tblW w:w="1086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2232"/>
        <w:gridCol w:w="250"/>
        <w:gridCol w:w="7508"/>
        <w:gridCol w:w="313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</w:rPr>
              <w:t>PO</w:t>
            </w:r>
            <w:r>
              <w:rPr>
                <w:b w:val="0"/>
                <w:bCs w:val="0"/>
                <w:shd w:val="nil" w:color="auto" w:fill="auto"/>
                <w:rtl w:val="0"/>
              </w:rPr>
              <w:t>Ř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ADATEL: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</w:rPr>
              <w:t>Z pov</w:t>
            </w:r>
            <w:r>
              <w:rPr>
                <w:b w:val="0"/>
                <w:bCs w:val="0"/>
                <w:shd w:val="nil" w:color="auto" w:fill="auto"/>
                <w:rtl w:val="0"/>
              </w:rPr>
              <w:t>ěř</w:t>
            </w:r>
            <w:r>
              <w:rPr>
                <w:b w:val="0"/>
                <w:bCs w:val="0"/>
                <w:shd w:val="nil" w:color="auto" w:fill="auto"/>
                <w:rtl w:val="0"/>
              </w:rPr>
              <w:t>en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Okresn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rady Brno-m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sto po</w:t>
            </w:r>
            <w:r>
              <w:rPr>
                <w:b w:val="0"/>
                <w:bCs w:val="0"/>
                <w:shd w:val="nil" w:color="auto" w:fill="auto"/>
                <w:rtl w:val="0"/>
              </w:rPr>
              <w:t>řá</w:t>
            </w:r>
            <w:r>
              <w:rPr>
                <w:b w:val="0"/>
                <w:bCs w:val="0"/>
                <w:shd w:val="nil" w:color="auto" w:fill="auto"/>
                <w:rtl w:val="0"/>
              </w:rPr>
              <w:t>d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Š </w:t>
            </w:r>
            <w:r>
              <w:rPr>
                <w:b w:val="1"/>
                <w:bCs w:val="1"/>
                <w:shd w:val="nil" w:color="auto" w:fill="auto"/>
                <w:rtl w:val="0"/>
              </w:rPr>
              <w:t>Bedn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ář</w:t>
            </w:r>
            <w:r>
              <w:rPr>
                <w:b w:val="1"/>
                <w:bCs w:val="1"/>
                <w:shd w:val="nil" w:color="auto" w:fill="auto"/>
                <w:rtl w:val="0"/>
              </w:rPr>
              <w:t>ova, Brno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Sout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ěž </w:t>
            </w:r>
            <w:r>
              <w:rPr>
                <w:b w:val="1"/>
                <w:bCs w:val="1"/>
                <w:shd w:val="nil" w:color="auto" w:fill="auto"/>
                <w:rtl w:val="0"/>
              </w:rPr>
              <w:t>se kon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za finan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podpory statut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rn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ho 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sta Brna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TERM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N KON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Druh</w:t>
            </w:r>
            <w:r>
              <w:rPr>
                <w:b w:val="1"/>
                <w:bCs w:val="1"/>
                <w:shd w:val="nil" w:color="auto" w:fill="auto"/>
                <w:rtl w:val="0"/>
              </w:rPr>
              <w:t>ý 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ervnov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den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esn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datum bude up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esn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n podle 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tu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ihl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áš</w:t>
            </w:r>
            <w:r>
              <w:rPr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ch </w:t>
            </w: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kol.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</w:rPr>
              <w:t>M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STO KON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Fotbalov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 xml:space="preserve">stadion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FC Sparta Brno - UT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</w:rPr>
              <w:t>SPORTOVN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KANCEL</w:t>
            </w:r>
            <w:r>
              <w:rPr>
                <w:b w:val="0"/>
                <w:bCs w:val="0"/>
                <w:shd w:val="nil" w:color="auto" w:fill="auto"/>
                <w:rtl w:val="0"/>
              </w:rPr>
              <w:t>ÁŘ</w:t>
            </w:r>
            <w:r>
              <w:rPr>
                <w:b w:val="0"/>
                <w:bCs w:val="0"/>
                <w:shd w:val="nil" w:color="auto" w:fill="auto"/>
                <w:rtl w:val="0"/>
              </w:rPr>
              <w:t>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David K</w:t>
            </w:r>
            <w:r>
              <w:rPr>
                <w:shd w:val="nil" w:color="auto" w:fill="auto"/>
                <w:rtl w:val="0"/>
              </w:rPr>
              <w:t>říž</w:t>
            </w:r>
            <w:r>
              <w:rPr>
                <w:shd w:val="nil" w:color="auto" w:fill="auto"/>
                <w:rtl w:val="0"/>
              </w:rPr>
              <w:t xml:space="preserve">, tel. 775699466, </w:t>
            </w:r>
            <w:r>
              <w:rPr>
                <w:b w:val="1"/>
                <w:bCs w:val="1"/>
                <w:shd w:val="nil" w:color="auto" w:fill="auto"/>
                <w:rtl w:val="0"/>
              </w:rPr>
              <w:t>davidkriz16@seznam.cz</w:t>
            </w:r>
            <w:r>
              <w:rPr>
                <w:shd w:val="nil" w:color="auto" w:fill="auto"/>
              </w:rPr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Adresa: David K</w:t>
            </w:r>
            <w:r>
              <w:rPr>
                <w:shd w:val="nil" w:color="auto" w:fill="auto"/>
                <w:rtl w:val="0"/>
              </w:rPr>
              <w:t>říž</w:t>
            </w:r>
            <w:r>
              <w:rPr>
                <w:shd w:val="nil" w:color="auto" w:fill="auto"/>
                <w:rtl w:val="0"/>
                <w:lang w:val="de-DE"/>
              </w:rPr>
              <w:t>, Z</w:t>
            </w:r>
            <w:r>
              <w:rPr>
                <w:shd w:val="nil" w:color="auto" w:fill="auto"/>
                <w:rtl w:val="0"/>
              </w:rPr>
              <w:t xml:space="preserve">Š </w:t>
            </w:r>
            <w:r>
              <w:rPr>
                <w:shd w:val="nil" w:color="auto" w:fill="auto"/>
                <w:rtl w:val="0"/>
              </w:rPr>
              <w:t>Bedn</w:t>
            </w:r>
            <w:r>
              <w:rPr>
                <w:shd w:val="nil" w:color="auto" w:fill="auto"/>
                <w:rtl w:val="0"/>
              </w:rPr>
              <w:t>ář</w:t>
            </w:r>
            <w:r>
              <w:rPr>
                <w:shd w:val="nil" w:color="auto" w:fill="auto"/>
                <w:rtl w:val="0"/>
              </w:rPr>
              <w:t>ova 28, Brno 61900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</w:rPr>
              <w:t>ÚČ</w:t>
            </w:r>
            <w:r>
              <w:rPr>
                <w:b w:val="0"/>
                <w:bCs w:val="0"/>
                <w:shd w:val="nil" w:color="auto" w:fill="auto"/>
                <w:rtl w:val="0"/>
              </w:rPr>
              <w:t>ASTN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CI: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Řá</w:t>
            </w:r>
            <w:r>
              <w:rPr>
                <w:shd w:val="nil" w:color="auto" w:fill="auto"/>
                <w:rtl w:val="0"/>
              </w:rPr>
              <w:t>dn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ihl</w:t>
            </w:r>
            <w:r>
              <w:rPr>
                <w:shd w:val="nil" w:color="auto" w:fill="auto"/>
                <w:rtl w:val="0"/>
              </w:rPr>
              <w:t>áš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é š</w:t>
            </w:r>
            <w:r>
              <w:rPr>
                <w:shd w:val="nil" w:color="auto" w:fill="auto"/>
                <w:rtl w:val="0"/>
              </w:rPr>
              <w:t>koly.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stvo m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  <w:lang w:val="pt-PT"/>
              </w:rPr>
              <w:t>maxim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ln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12 hr</w:t>
            </w:r>
            <w:r>
              <w:rPr>
                <w:shd w:val="nil" w:color="auto" w:fill="auto"/>
                <w:rtl w:val="0"/>
              </w:rPr>
              <w:t xml:space="preserve">áčů </w:t>
            </w:r>
            <w:r>
              <w:rPr>
                <w:shd w:val="nil" w:color="auto" w:fill="auto"/>
                <w:rtl w:val="0"/>
              </w:rPr>
              <w:t>a dva vedouc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 Alespo</w:t>
            </w:r>
            <w:r>
              <w:rPr>
                <w:shd w:val="nil" w:color="auto" w:fill="auto"/>
                <w:rtl w:val="0"/>
              </w:rPr>
              <w:t xml:space="preserve">ň </w:t>
            </w:r>
            <w:r>
              <w:rPr>
                <w:shd w:val="nil" w:color="auto" w:fill="auto"/>
                <w:rtl w:val="0"/>
              </w:rPr>
              <w:t>jedna osoba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t v pracovn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m vztahu s vys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laj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í š</w:t>
            </w:r>
            <w:r>
              <w:rPr>
                <w:shd w:val="nil" w:color="auto" w:fill="auto"/>
                <w:rtl w:val="0"/>
              </w:rPr>
              <w:t>kolou.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KATEGORIE: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b w:val="1"/>
                <w:bCs w:val="1"/>
                <w:shd w:val="nil" w:color="auto" w:fill="auto"/>
                <w:rtl w:val="0"/>
              </w:rPr>
              <w:t>II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2.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ň </w:t>
            </w:r>
            <w:r>
              <w:rPr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kladn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 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koly </w:t>
            </w:r>
            <w:r>
              <w:rPr>
                <w:b w:val="1"/>
                <w:bCs w:val="1"/>
                <w:shd w:val="nil" w:color="auto" w:fill="auto"/>
                <w:rtl w:val="0"/>
              </w:rPr>
              <w:t>– žá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ci,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kyn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ě </w:t>
            </w:r>
            <w:r>
              <w:rPr>
                <w:b w:val="1"/>
                <w:bCs w:val="1"/>
                <w:shd w:val="nil" w:color="auto" w:fill="auto"/>
                <w:rtl w:val="0"/>
              </w:rPr>
              <w:t>a odpov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daj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ro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ky v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celet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ch gymn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zi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, ro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20</w:t>
            </w:r>
            <w:r>
              <w:rPr>
                <w:b w:val="1"/>
                <w:bCs w:val="1"/>
                <w:shd w:val="nil" w:color="auto" w:fill="auto"/>
                <w:rtl w:val="0"/>
              </w:rPr>
              <w:t>11</w:t>
            </w:r>
            <w:r>
              <w:rPr>
                <w:b w:val="1"/>
                <w:bCs w:val="1"/>
                <w:shd w:val="nil" w:color="auto" w:fill="auto"/>
                <w:rtl w:val="0"/>
              </w:rPr>
              <w:t>–</w:t>
            </w:r>
            <w:r>
              <w:rPr>
                <w:b w:val="1"/>
                <w:bCs w:val="1"/>
                <w:shd w:val="nil" w:color="auto" w:fill="auto"/>
                <w:rtl w:val="0"/>
              </w:rPr>
              <w:t>201</w:t>
            </w:r>
            <w:r>
              <w:rPr>
                <w:b w:val="1"/>
                <w:bCs w:val="1"/>
                <w:shd w:val="nil" w:color="auto" w:fill="auto"/>
                <w:rtl w:val="0"/>
              </w:rPr>
              <w:t>3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</w:rPr>
              <w:t>V kategorii mohou startovat dru</w:t>
            </w:r>
            <w:r>
              <w:rPr>
                <w:b w:val="0"/>
                <w:bCs w:val="0"/>
                <w:shd w:val="nil" w:color="auto" w:fill="auto"/>
                <w:rtl w:val="0"/>
              </w:rPr>
              <w:t>ž</w:t>
            </w:r>
            <w:r>
              <w:rPr>
                <w:b w:val="0"/>
                <w:bCs w:val="0"/>
                <w:shd w:val="nil" w:color="auto" w:fill="auto"/>
                <w:rtl w:val="0"/>
              </w:rPr>
              <w:t>stva za t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chto podm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nek: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de-DE"/>
              </w:rPr>
            </w:pPr>
            <w:r>
              <w:rPr>
                <w:shd w:val="nil" w:color="auto" w:fill="auto"/>
                <w:rtl w:val="0"/>
                <w:lang w:val="de-DE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stvo je slo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eno z</w:t>
            </w:r>
            <w:r>
              <w:rPr>
                <w:shd w:val="nil" w:color="auto" w:fill="auto"/>
                <w:rtl w:val="0"/>
              </w:rPr>
              <w:t> žá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jedn</w:t>
            </w:r>
            <w:r>
              <w:rPr>
                <w:shd w:val="nil" w:color="auto" w:fill="auto"/>
                <w:rtl w:val="0"/>
              </w:rPr>
              <w:t>é š</w:t>
            </w:r>
            <w:r>
              <w:rPr>
                <w:shd w:val="nil" w:color="auto" w:fill="auto"/>
                <w:rtl w:val="0"/>
              </w:rPr>
              <w:t>koly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lenov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stva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odpov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  <w:lang w:val="nl-NL"/>
              </w:rPr>
              <w:t>dat 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kem narozen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a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  <w:lang w:val="da-DK"/>
              </w:rPr>
              <w:t>slu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m stupn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m vzd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Start mlad</w:t>
            </w:r>
            <w:r>
              <w:rPr>
                <w:shd w:val="nil" w:color="auto" w:fill="auto"/>
                <w:rtl w:val="0"/>
              </w:rPr>
              <w:t>ší</w:t>
            </w:r>
            <w:r>
              <w:rPr>
                <w:shd w:val="nil" w:color="auto" w:fill="auto"/>
                <w:rtl w:val="0"/>
              </w:rPr>
              <w:t>ch ve star</w:t>
            </w:r>
            <w:r>
              <w:rPr>
                <w:shd w:val="nil" w:color="auto" w:fill="auto"/>
                <w:rtl w:val="0"/>
              </w:rPr>
              <w:t xml:space="preserve">ší </w:t>
            </w:r>
            <w:r>
              <w:rPr>
                <w:shd w:val="nil" w:color="auto" w:fill="auto"/>
                <w:rtl w:val="0"/>
              </w:rPr>
              <w:t>kategorii je povolen,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t v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ak dodr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en stupe</w:t>
            </w:r>
            <w:r>
              <w:rPr>
                <w:shd w:val="nil" w:color="auto" w:fill="auto"/>
                <w:rtl w:val="0"/>
              </w:rPr>
              <w:t>ň š</w:t>
            </w:r>
            <w:r>
              <w:rPr>
                <w:shd w:val="nil" w:color="auto" w:fill="auto"/>
                <w:rtl w:val="0"/>
              </w:rPr>
              <w:t>koly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u w:val="single"/>
                <w:rtl w:val="0"/>
              </w:rPr>
            </w:pPr>
            <w:r>
              <w:rPr>
                <w:u w:val="none"/>
                <w:shd w:val="nil" w:color="auto" w:fill="auto"/>
                <w:rtl w:val="0"/>
              </w:rPr>
              <w:t>Žá</w:t>
            </w:r>
            <w:r>
              <w:rPr>
                <w:u w:val="none"/>
                <w:shd w:val="nil" w:color="auto" w:fill="auto"/>
                <w:rtl w:val="0"/>
              </w:rPr>
              <w:t>k, kter</w:t>
            </w:r>
            <w:r>
              <w:rPr>
                <w:u w:val="none"/>
                <w:shd w:val="nil" w:color="auto" w:fill="auto"/>
                <w:rtl w:val="0"/>
              </w:rPr>
              <w:t xml:space="preserve">ý </w:t>
            </w:r>
            <w:r>
              <w:rPr>
                <w:u w:val="none"/>
                <w:shd w:val="nil" w:color="auto" w:fill="auto"/>
                <w:rtl w:val="0"/>
              </w:rPr>
              <w:t>opakuje ro</w:t>
            </w:r>
            <w:r>
              <w:rPr>
                <w:u w:val="none"/>
                <w:shd w:val="nil" w:color="auto" w:fill="auto"/>
                <w:rtl w:val="0"/>
              </w:rPr>
              <w:t>č</w:t>
            </w:r>
            <w:r>
              <w:rPr>
                <w:u w:val="none"/>
                <w:shd w:val="nil" w:color="auto" w:fill="auto"/>
                <w:rtl w:val="0"/>
              </w:rPr>
              <w:t>n</w:t>
            </w:r>
            <w:r>
              <w:rPr>
                <w:u w:val="none"/>
                <w:shd w:val="nil" w:color="auto" w:fill="auto"/>
                <w:rtl w:val="0"/>
              </w:rPr>
              <w:t>í</w:t>
            </w:r>
            <w:r>
              <w:rPr>
                <w:u w:val="none"/>
                <w:shd w:val="nil" w:color="auto" w:fill="auto"/>
                <w:rtl w:val="0"/>
              </w:rPr>
              <w:t>k a je v</w:t>
            </w:r>
            <w:r>
              <w:rPr>
                <w:u w:val="none"/>
                <w:shd w:val="nil" w:color="auto" w:fill="auto"/>
                <w:rtl w:val="0"/>
              </w:rPr>
              <w:t> </w:t>
            </w:r>
            <w:r>
              <w:rPr>
                <w:u w:val="none"/>
                <w:shd w:val="nil" w:color="auto" w:fill="auto"/>
                <w:rtl w:val="0"/>
                <w:lang w:val="en-US"/>
              </w:rPr>
              <w:t>dev</w:t>
            </w:r>
            <w:r>
              <w:rPr>
                <w:u w:val="none"/>
                <w:shd w:val="nil" w:color="auto" w:fill="auto"/>
                <w:rtl w:val="0"/>
              </w:rPr>
              <w:t>á</w:t>
            </w:r>
            <w:r>
              <w:rPr>
                <w:u w:val="none"/>
                <w:shd w:val="nil" w:color="auto" w:fill="auto"/>
                <w:rtl w:val="0"/>
              </w:rPr>
              <w:t>t</w:t>
            </w:r>
            <w:r>
              <w:rPr>
                <w:u w:val="none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u w:val="none"/>
                <w:shd w:val="nil" w:color="auto" w:fill="auto"/>
                <w:rtl w:val="0"/>
              </w:rPr>
              <w:t>t</w:t>
            </w:r>
            <w:r>
              <w:rPr>
                <w:u w:val="none"/>
                <w:shd w:val="nil" w:color="auto" w:fill="auto"/>
                <w:rtl w:val="0"/>
              </w:rPr>
              <w:t>ří</w:t>
            </w:r>
            <w:r>
              <w:rPr>
                <w:u w:val="none"/>
                <w:shd w:val="nil" w:color="auto" w:fill="auto"/>
                <w:rtl w:val="0"/>
              </w:rPr>
              <w:t>d</w:t>
            </w:r>
            <w:r>
              <w:rPr>
                <w:u w:val="none"/>
                <w:shd w:val="nil" w:color="auto" w:fill="auto"/>
                <w:rtl w:val="0"/>
              </w:rPr>
              <w:t>ě</w:t>
            </w:r>
            <w:r>
              <w:rPr>
                <w:u w:val="none"/>
                <w:shd w:val="nil" w:color="auto" w:fill="auto"/>
                <w:rtl w:val="0"/>
              </w:rPr>
              <w:t>, nem</w:t>
            </w:r>
            <w:r>
              <w:rPr>
                <w:u w:val="none"/>
                <w:shd w:val="nil" w:color="auto" w:fill="auto"/>
                <w:rtl w:val="0"/>
              </w:rPr>
              <w:t>ůž</w:t>
            </w:r>
            <w:r>
              <w:rPr>
                <w:u w:val="none"/>
                <w:shd w:val="nil" w:color="auto" w:fill="auto"/>
                <w:rtl w:val="0"/>
              </w:rPr>
              <w:t>e b</w:t>
            </w:r>
            <w:r>
              <w:rPr>
                <w:u w:val="none"/>
                <w:shd w:val="nil" w:color="auto" w:fill="auto"/>
                <w:rtl w:val="0"/>
              </w:rPr>
              <w:t>ý</w:t>
            </w:r>
            <w:r>
              <w:rPr>
                <w:u w:val="none"/>
                <w:shd w:val="nil" w:color="auto" w:fill="auto"/>
                <w:rtl w:val="0"/>
                <w:lang w:val="nl-NL"/>
              </w:rPr>
              <w:t>t za</w:t>
            </w:r>
            <w:r>
              <w:rPr>
                <w:u w:val="none"/>
                <w:shd w:val="nil" w:color="auto" w:fill="auto"/>
                <w:rtl w:val="0"/>
              </w:rPr>
              <w:t>ř</w:t>
            </w:r>
            <w:r>
              <w:rPr>
                <w:u w:val="none"/>
                <w:shd w:val="nil" w:color="auto" w:fill="auto"/>
                <w:rtl w:val="0"/>
              </w:rPr>
              <w:t>azen do sout</w:t>
            </w:r>
            <w:r>
              <w:rPr>
                <w:u w:val="none"/>
                <w:shd w:val="nil" w:color="auto" w:fill="auto"/>
                <w:rtl w:val="0"/>
              </w:rPr>
              <w:t>ěž</w:t>
            </w:r>
            <w:r>
              <w:rPr>
                <w:u w:val="none"/>
                <w:shd w:val="nil" w:color="auto" w:fill="auto"/>
                <w:rtl w:val="0"/>
              </w:rPr>
              <w:t>e</w:t>
            </w:r>
            <w:r>
              <w:rPr>
                <w:u w:val="none"/>
                <w:shd w:val="nil" w:color="auto" w:fill="auto"/>
              </w:rPr>
              <w:br w:type="textWrapping"/>
            </w:r>
            <w:r>
              <w:rPr>
                <w:u w:val="single"/>
                <w:shd w:val="nil" w:color="auto" w:fill="auto"/>
                <w:rtl w:val="0"/>
              </w:rPr>
              <w:t>V</w:t>
            </w:r>
            <w:r>
              <w:rPr>
                <w:u w:val="single"/>
                <w:shd w:val="nil" w:color="auto" w:fill="auto"/>
                <w:rtl w:val="0"/>
              </w:rPr>
              <w:t>š</w:t>
            </w:r>
            <w:r>
              <w:rPr>
                <w:u w:val="single"/>
                <w:shd w:val="nil" w:color="auto" w:fill="auto"/>
                <w:rtl w:val="0"/>
              </w:rPr>
              <w:t>echny podm</w:t>
            </w:r>
            <w:r>
              <w:rPr>
                <w:u w:val="single"/>
                <w:shd w:val="nil" w:color="auto" w:fill="auto"/>
                <w:rtl w:val="0"/>
              </w:rPr>
              <w:t>í</w:t>
            </w:r>
            <w:r>
              <w:rPr>
                <w:u w:val="single"/>
                <w:shd w:val="nil" w:color="auto" w:fill="auto"/>
                <w:rtl w:val="0"/>
              </w:rPr>
              <w:t>nky mus</w:t>
            </w:r>
            <w:r>
              <w:rPr>
                <w:u w:val="single"/>
                <w:shd w:val="nil" w:color="auto" w:fill="auto"/>
                <w:rtl w:val="0"/>
              </w:rPr>
              <w:t xml:space="preserve">í </w:t>
            </w:r>
            <w:r>
              <w:rPr>
                <w:u w:val="single"/>
                <w:shd w:val="nil" w:color="auto" w:fill="auto"/>
                <w:rtl w:val="0"/>
              </w:rPr>
              <w:t>b</w:t>
            </w:r>
            <w:r>
              <w:rPr>
                <w:u w:val="single"/>
                <w:shd w:val="nil" w:color="auto" w:fill="auto"/>
                <w:rtl w:val="0"/>
              </w:rPr>
              <w:t>ý</w:t>
            </w:r>
            <w:r>
              <w:rPr>
                <w:u w:val="single"/>
                <w:shd w:val="nil" w:color="auto" w:fill="auto"/>
                <w:rtl w:val="0"/>
              </w:rPr>
              <w:t>t spln</w:t>
            </w:r>
            <w:r>
              <w:rPr>
                <w:u w:val="single"/>
                <w:shd w:val="nil" w:color="auto" w:fill="auto"/>
                <w:rtl w:val="0"/>
              </w:rPr>
              <w:t>ě</w:t>
            </w:r>
            <w:r>
              <w:rPr>
                <w:u w:val="single"/>
                <w:shd w:val="nil" w:color="auto" w:fill="auto"/>
                <w:rtl w:val="0"/>
              </w:rPr>
              <w:t>ny z</w:t>
            </w:r>
            <w:r>
              <w:rPr>
                <w:u w:val="single"/>
                <w:shd w:val="nil" w:color="auto" w:fill="auto"/>
                <w:rtl w:val="0"/>
              </w:rPr>
              <w:t>á</w:t>
            </w:r>
            <w:r>
              <w:rPr>
                <w:u w:val="single"/>
                <w:shd w:val="nil" w:color="auto" w:fill="auto"/>
                <w:rtl w:val="0"/>
              </w:rPr>
              <w:t>rove</w:t>
            </w:r>
            <w:r>
              <w:rPr>
                <w:u w:val="single"/>
                <w:shd w:val="nil" w:color="auto" w:fill="auto"/>
                <w:rtl w:val="0"/>
              </w:rPr>
              <w:t>ň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</w:rPr>
              <w:t>P</w:t>
            </w:r>
            <w:r>
              <w:rPr>
                <w:b w:val="0"/>
                <w:bCs w:val="0"/>
                <w:shd w:val="nil" w:color="auto" w:fill="auto"/>
                <w:rtl w:val="0"/>
              </w:rPr>
              <w:t>Ř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IHL</w:t>
            </w:r>
            <w:r>
              <w:rPr>
                <w:b w:val="0"/>
                <w:bCs w:val="0"/>
                <w:shd w:val="nil" w:color="auto" w:fill="auto"/>
                <w:rtl w:val="0"/>
              </w:rPr>
              <w:t>ÁŠ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KY: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Zas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lejte 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do </w:t>
            </w:r>
            <w:r>
              <w:rPr>
                <w:b w:val="1"/>
                <w:bCs w:val="1"/>
                <w:shd w:val="nil" w:color="auto" w:fill="auto"/>
                <w:rtl w:val="0"/>
              </w:rPr>
              <w:t>25.5</w:t>
            </w:r>
            <w:r>
              <w:rPr>
                <w:b w:val="1"/>
                <w:bCs w:val="1"/>
                <w:shd w:val="nil" w:color="auto" w:fill="auto"/>
                <w:rtl w:val="0"/>
              </w:rPr>
              <w:t>. 2025 e-mailem: davidkriz16@seznam.cz</w:t>
            </w:r>
            <w:r>
              <w:rPr>
                <w:shd w:val="nil" w:color="auto" w:fill="auto"/>
                <w:rtl w:val="0"/>
              </w:rPr>
              <w:t xml:space="preserve"> V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ihl</w:t>
            </w:r>
            <w:r>
              <w:rPr>
                <w:shd w:val="nil" w:color="auto" w:fill="auto"/>
                <w:rtl w:val="0"/>
              </w:rPr>
              <w:t>áš</w:t>
            </w:r>
            <w:r>
              <w:rPr>
                <w:shd w:val="nil" w:color="auto" w:fill="auto"/>
                <w:rtl w:val="0"/>
              </w:rPr>
              <w:t>ce uve</w:t>
            </w:r>
            <w:r>
              <w:rPr>
                <w:shd w:val="nil" w:color="auto" w:fill="auto"/>
                <w:rtl w:val="0"/>
              </w:rPr>
              <w:t>ď</w:t>
            </w:r>
            <w:r>
              <w:rPr>
                <w:shd w:val="nil" w:color="auto" w:fill="auto"/>
                <w:rtl w:val="0"/>
              </w:rPr>
              <w:t>te kategorii,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esn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zev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koly, 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no vedouc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 xml:space="preserve">stva (telefon, e-mail). 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PREZENCE: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V den utk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 bude up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esn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n. FC Sparta Brno, Mari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nsk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st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3, Brno</w:t>
            </w:r>
            <w:r>
              <w:rPr>
                <w:shd w:val="nil" w:color="auto" w:fill="auto"/>
                <w:rtl w:val="0"/>
                <w:lang w:val="de-DE"/>
              </w:rPr>
              <w:t>.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stva se dostav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30 min.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 zah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jen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m sv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ho utk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 Vedouc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edlo</w:t>
            </w:r>
            <w:r>
              <w:rPr>
                <w:shd w:val="nil" w:color="auto" w:fill="auto"/>
                <w:rtl w:val="0"/>
              </w:rPr>
              <w:t>ží</w:t>
            </w:r>
            <w:r>
              <w:rPr>
                <w:shd w:val="nil" w:color="auto" w:fill="auto"/>
                <w:rtl w:val="0"/>
              </w:rPr>
              <w:t>: soupisku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 xml:space="preserve">stva, potvrzenou 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 xml:space="preserve">editelem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koly;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t vyzna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it-IT"/>
              </w:rPr>
              <w:t xml:space="preserve">eno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lenstv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A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 xml:space="preserve">SK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R. Ka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  <w:lang w:val="de-DE"/>
              </w:rPr>
              <w:t>hr</w:t>
            </w:r>
            <w:r>
              <w:rPr>
                <w:shd w:val="nil" w:color="auto" w:fill="auto"/>
                <w:rtl w:val="0"/>
              </w:rPr>
              <w:t xml:space="preserve">áč </w:t>
            </w:r>
            <w:r>
              <w:rPr>
                <w:shd w:val="nil" w:color="auto" w:fill="auto"/>
                <w:rtl w:val="0"/>
              </w:rPr>
              <w:t>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t karti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ku poji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nce. Soupiska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 xml:space="preserve">t </w:t>
            </w:r>
            <w:r>
              <w:rPr>
                <w:shd w:val="nil" w:color="auto" w:fill="auto"/>
                <w:rtl w:val="0"/>
              </w:rPr>
              <w:t>řá</w:t>
            </w:r>
            <w:r>
              <w:rPr>
                <w:shd w:val="nil" w:color="auto" w:fill="auto"/>
                <w:rtl w:val="0"/>
              </w:rPr>
              <w:t>dn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vypln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 xml:space="preserve">na a potvrzena 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editelem/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 xml:space="preserve">editelkou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koly.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b w:val="0"/>
                <w:bCs w:val="0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TECHNICK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Á </w:t>
            </w:r>
          </w:p>
          <w:p>
            <w:pPr>
              <w:pStyle w:val="headi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</w:rPr>
              <w:t>PORADA: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Bude up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esn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no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b w:val="0"/>
                <w:bCs w:val="0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</w:rPr>
              <w:t>ÚČ</w:t>
            </w:r>
            <w:r>
              <w:rPr>
                <w:b w:val="0"/>
                <w:bCs w:val="0"/>
                <w:shd w:val="nil" w:color="auto" w:fill="auto"/>
                <w:rtl w:val="0"/>
              </w:rPr>
              <w:t>ASTNICK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Ý </w:t>
            </w:r>
          </w:p>
          <w:p>
            <w:pPr>
              <w:pStyle w:val="heading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</w:rPr>
              <w:t>POPLATEK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</w:rPr>
              <w:t>Nehrad</w:t>
            </w:r>
            <w:r>
              <w:rPr>
                <w:b w:val="0"/>
                <w:bCs w:val="0"/>
                <w:shd w:val="nil" w:color="auto" w:fill="auto"/>
                <w:rtl w:val="0"/>
              </w:rPr>
              <w:t>í š</w:t>
            </w:r>
            <w:r>
              <w:rPr>
                <w:b w:val="0"/>
                <w:bCs w:val="0"/>
                <w:shd w:val="nil" w:color="auto" w:fill="auto"/>
                <w:rtl w:val="0"/>
              </w:rPr>
              <w:t>koly, kter</w:t>
            </w:r>
            <w:r>
              <w:rPr>
                <w:b w:val="0"/>
                <w:bCs w:val="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0"/>
                <w:bCs w:val="0"/>
                <w:shd w:val="nil" w:color="auto" w:fill="auto"/>
                <w:rtl w:val="0"/>
              </w:rPr>
              <w:t>uhradily vklad do sout</w:t>
            </w:r>
            <w:r>
              <w:rPr>
                <w:b w:val="0"/>
                <w:bCs w:val="0"/>
                <w:shd w:val="nil" w:color="auto" w:fill="auto"/>
                <w:rtl w:val="0"/>
              </w:rPr>
              <w:t>ěží</w:t>
            </w:r>
            <w:r>
              <w:rPr>
                <w:b w:val="0"/>
                <w:bCs w:val="0"/>
                <w:shd w:val="nil" w:color="auto" w:fill="auto"/>
                <w:rtl w:val="0"/>
              </w:rPr>
              <w:t>. Ostatn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uhrad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p</w:t>
            </w:r>
            <w:r>
              <w:rPr>
                <w:b w:val="0"/>
                <w:bCs w:val="0"/>
                <w:shd w:val="nil" w:color="auto" w:fill="auto"/>
                <w:rtl w:val="0"/>
              </w:rPr>
              <w:t>ř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ed sout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ěží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(viz. z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nl-NL"/>
              </w:rPr>
              <w:t>pis ze sch</w:t>
            </w:r>
            <w:r>
              <w:rPr>
                <w:b w:val="0"/>
                <w:bCs w:val="0"/>
                <w:shd w:val="nil" w:color="auto" w:fill="auto"/>
                <w:rtl w:val="0"/>
              </w:rPr>
              <w:t>ů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ze) 300,- K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č </w:t>
            </w:r>
            <w:r>
              <w:rPr>
                <w:b w:val="0"/>
                <w:bCs w:val="0"/>
                <w:shd w:val="nil" w:color="auto" w:fill="auto"/>
                <w:rtl w:val="0"/>
              </w:rPr>
              <w:t>za dru</w:t>
            </w:r>
            <w:r>
              <w:rPr>
                <w:b w:val="0"/>
                <w:bCs w:val="0"/>
                <w:shd w:val="nil" w:color="auto" w:fill="auto"/>
                <w:rtl w:val="0"/>
              </w:rPr>
              <w:t>ž</w:t>
            </w:r>
            <w:r>
              <w:rPr>
                <w:b w:val="0"/>
                <w:bCs w:val="0"/>
                <w:shd w:val="nil" w:color="auto" w:fill="auto"/>
                <w:rtl w:val="0"/>
              </w:rPr>
              <w:t>stvo.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ZDRAVOTN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</w:rPr>
              <w:t>ZABEZPE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EN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 xml:space="preserve">A DOZOR NAD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KY:</w:t>
            </w:r>
          </w:p>
        </w:tc>
        <w:tc>
          <w:tcPr>
            <w:tcW w:type="dxa" w:w="75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 xml:space="preserve">1)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ci akce nejsou 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adatelem poji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 xml:space="preserve">ni proti 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  <w:lang w:val="it-IT"/>
              </w:rPr>
              <w:t>raz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m, kr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de</w:t>
            </w:r>
            <w:r>
              <w:rPr>
                <w:shd w:val="nil" w:color="auto" w:fill="auto"/>
                <w:rtl w:val="0"/>
              </w:rPr>
              <w:t>ží</w:t>
            </w:r>
            <w:r>
              <w:rPr>
                <w:shd w:val="nil" w:color="auto" w:fill="auto"/>
                <w:rtl w:val="0"/>
              </w:rPr>
              <w:t>m ani ztr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  <w:lang w:val="nl-NL"/>
              </w:rPr>
              <w:t>m. VV A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 xml:space="preserve">SK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R doporu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uje, aby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ci uzav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  <w:lang w:val="it-IT"/>
              </w:rPr>
              <w:t>eli individu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ln</w:t>
            </w:r>
            <w:r>
              <w:rPr>
                <w:shd w:val="nil" w:color="auto" w:fill="auto"/>
                <w:rtl w:val="0"/>
              </w:rPr>
              <w:t>í ú</w:t>
            </w:r>
            <w:r>
              <w:rPr>
                <w:shd w:val="nil" w:color="auto" w:fill="auto"/>
                <w:rtl w:val="0"/>
              </w:rPr>
              <w:t>razov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poji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. Za zdravotn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zp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sobilost odpov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vys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laj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í š</w:t>
            </w:r>
            <w:r>
              <w:rPr>
                <w:shd w:val="nil" w:color="auto" w:fill="auto"/>
                <w:rtl w:val="0"/>
                <w:lang w:val="it-IT"/>
              </w:rPr>
              <w:t xml:space="preserve">kola.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  <w:lang w:val="it-IT"/>
              </w:rPr>
              <w:t>ci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t s sebou pr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kazku zdravotn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poji</w:t>
            </w:r>
            <w:r>
              <w:rPr>
                <w:shd w:val="nil" w:color="auto" w:fill="auto"/>
                <w:rtl w:val="0"/>
              </w:rPr>
              <w:t>šť</w:t>
            </w:r>
            <w:r>
              <w:rPr>
                <w:shd w:val="nil" w:color="auto" w:fill="auto"/>
                <w:rtl w:val="0"/>
              </w:rPr>
              <w:t xml:space="preserve">ovny. Dozor nad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ky zaji</w:t>
            </w:r>
            <w:r>
              <w:rPr>
                <w:shd w:val="nil" w:color="auto" w:fill="auto"/>
                <w:rtl w:val="0"/>
              </w:rPr>
              <w:t>šť</w:t>
            </w:r>
            <w:r>
              <w:rPr>
                <w:shd w:val="nil" w:color="auto" w:fill="auto"/>
                <w:rtl w:val="0"/>
              </w:rPr>
              <w:t>uje v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pln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m rozsahu a po celou dobu 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e vys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laj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í š</w:t>
            </w:r>
            <w:r>
              <w:rPr>
                <w:shd w:val="nil" w:color="auto" w:fill="auto"/>
                <w:rtl w:val="0"/>
              </w:rPr>
              <w:t>kola. (Vyhl</w:t>
            </w:r>
            <w:r>
              <w:rPr>
                <w:shd w:val="nil" w:color="auto" w:fill="auto"/>
                <w:rtl w:val="0"/>
              </w:rPr>
              <w:t>áš</w:t>
            </w:r>
            <w:r>
              <w:rPr>
                <w:shd w:val="nil" w:color="auto" w:fill="auto"/>
                <w:rtl w:val="0"/>
              </w:rPr>
              <w:t>ka M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 xml:space="preserve">MT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de-DE"/>
              </w:rPr>
              <w:t xml:space="preserve">R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.55/2005 </w:t>
            </w:r>
            <w:r>
              <w:rPr>
                <w:shd w:val="nil" w:color="auto" w:fill="auto"/>
                <w:rtl w:val="0"/>
              </w:rPr>
              <w:t>§</w:t>
            </w:r>
            <w:r>
              <w:rPr>
                <w:shd w:val="nil" w:color="auto" w:fill="auto"/>
                <w:rtl w:val="0"/>
              </w:rPr>
              <w:t xml:space="preserve">7, odst. </w:t>
            </w:r>
            <w:r>
              <w:rPr>
                <w:rFonts w:ascii="Arial Unicode MS" w:cs="Arial Unicode MS" w:hAnsi="Arial Unicode MS" w:eastAsia="Arial Unicode MS"/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2) Vedouc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stev odpov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daj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po celou dobu 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e za bezpe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nost a chov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 č</w:t>
            </w:r>
            <w:r>
              <w:rPr>
                <w:shd w:val="nil" w:color="auto" w:fill="auto"/>
                <w:rtl w:val="0"/>
              </w:rPr>
              <w:t>len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pravy.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outline w:val="0"/>
                <w:color w:val="00005e"/>
                <w:sz w:val="28"/>
                <w:szCs w:val="28"/>
                <w:u w:color="00005e"/>
                <w:shd w:val="nil" w:color="auto" w:fill="auto"/>
                <w:rtl w:val="0"/>
                <w:lang w:val="de-DE"/>
                <w14:textFill>
                  <w14:solidFill>
                    <w14:srgbClr w14:val="00005E"/>
                  </w14:solidFill>
                </w14:textFill>
              </w:rPr>
              <w:t>TECHNICK</w:t>
            </w:r>
            <w:r>
              <w:rPr>
                <w:outline w:val="0"/>
                <w:color w:val="00005e"/>
                <w:sz w:val="28"/>
                <w:szCs w:val="28"/>
                <w:u w:color="00005e"/>
                <w:shd w:val="nil" w:color="auto" w:fill="auto"/>
                <w:rtl w:val="0"/>
                <w14:textFill>
                  <w14:solidFill>
                    <w14:srgbClr w14:val="00005E"/>
                  </w14:solidFill>
                </w14:textFill>
              </w:rPr>
              <w:t xml:space="preserve">Á </w:t>
            </w:r>
            <w:r>
              <w:rPr>
                <w:outline w:val="0"/>
                <w:color w:val="00005e"/>
                <w:sz w:val="28"/>
                <w:szCs w:val="28"/>
                <w:u w:color="00005e"/>
                <w:shd w:val="nil" w:color="auto" w:fill="auto"/>
                <w:rtl w:val="0"/>
                <w14:textFill>
                  <w14:solidFill>
                    <w14:srgbClr w14:val="00005E"/>
                  </w14:solidFill>
                </w14:textFill>
              </w:rPr>
              <w:t>USTANOVEN</w:t>
            </w:r>
            <w:r>
              <w:rPr>
                <w:outline w:val="0"/>
                <w:color w:val="00005e"/>
                <w:sz w:val="28"/>
                <w:szCs w:val="28"/>
                <w:u w:color="00005e"/>
                <w:shd w:val="nil" w:color="auto" w:fill="auto"/>
                <w:rtl w:val="0"/>
                <w14:textFill>
                  <w14:solidFill>
                    <w14:srgbClr w14:val="00005E"/>
                  </w14:solidFill>
                </w14:textFill>
              </w:rPr>
              <w:t>Í</w:t>
            </w:r>
          </w:p>
        </w:tc>
        <w:tc>
          <w:tcPr>
            <w:tcW w:type="dxa" w:w="3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PODM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NKY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ASTI: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Sout</w:t>
            </w:r>
            <w:r>
              <w:rPr>
                <w:shd w:val="nil" w:color="auto" w:fill="auto"/>
                <w:rtl w:val="0"/>
              </w:rPr>
              <w:t xml:space="preserve">ěž </w:t>
            </w:r>
            <w:r>
              <w:rPr>
                <w:shd w:val="nil" w:color="auto" w:fill="auto"/>
                <w:rtl w:val="0"/>
              </w:rPr>
              <w:t xml:space="preserve">je 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zena v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eobecn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mi podm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nkami A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SK. V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 xml:space="preserve">stvech mohou startovat pouze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  <w:lang w:val="it-IT"/>
              </w:rPr>
              <w:t>ci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  <w:lang w:val="da-DK"/>
              </w:rPr>
              <w:t>slu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é š</w:t>
            </w:r>
            <w:r>
              <w:rPr>
                <w:shd w:val="nil" w:color="auto" w:fill="auto"/>
                <w:rtl w:val="0"/>
              </w:rPr>
              <w:t>koly, kte</w:t>
            </w:r>
            <w:r>
              <w:rPr>
                <w:shd w:val="nil" w:color="auto" w:fill="auto"/>
                <w:rtl w:val="0"/>
              </w:rPr>
              <w:t xml:space="preserve">ří </w:t>
            </w:r>
            <w:r>
              <w:rPr>
                <w:shd w:val="nil" w:color="auto" w:fill="auto"/>
                <w:rtl w:val="0"/>
              </w:rPr>
              <w:t>jsou uvedeni na soupisce potvrzen</w:t>
            </w:r>
            <w:r>
              <w:rPr>
                <w:shd w:val="nil" w:color="auto" w:fill="auto"/>
                <w:rtl w:val="0"/>
              </w:rPr>
              <w:t>é ř</w:t>
            </w:r>
            <w:r>
              <w:rPr>
                <w:shd w:val="nil" w:color="auto" w:fill="auto"/>
                <w:rtl w:val="0"/>
              </w:rPr>
              <w:t xml:space="preserve">editelem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 xml:space="preserve">koly.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Za zdravotn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zp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sobilost zodpov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vedouc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 xml:space="preserve">stva.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ci nejsou poji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 xml:space="preserve">ni proti 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>razu a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padn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m ztr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m.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ci maj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u sebe karti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ky zdravotn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poji</w:t>
            </w:r>
            <w:r>
              <w:rPr>
                <w:shd w:val="nil" w:color="auto" w:fill="auto"/>
                <w:rtl w:val="0"/>
              </w:rPr>
              <w:t>šť</w:t>
            </w:r>
            <w:r>
              <w:rPr>
                <w:shd w:val="nil" w:color="auto" w:fill="auto"/>
                <w:rtl w:val="0"/>
              </w:rPr>
              <w:t>ovny.</w:t>
            </w:r>
          </w:p>
        </w:tc>
      </w:tr>
      <w:tr>
        <w:tblPrEx>
          <w:shd w:val="clear" w:color="auto" w:fill="ced7e7"/>
        </w:tblPrEx>
        <w:trPr>
          <w:trHeight w:val="82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MATERI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ZABEZPE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Ka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stvo mus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t: jednotn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, o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slovan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dresy, vlastn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íč</w:t>
            </w:r>
            <w:r>
              <w:rPr>
                <w:shd w:val="nil" w:color="auto" w:fill="auto"/>
                <w:rtl w:val="0"/>
              </w:rPr>
              <w:t>e na rozcvi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, sportovn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obuv na travnat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 xml:space="preserve">povrch.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Zak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ny jsou kopa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ky s vym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niteln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ý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mi kol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ky.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PROTESTY: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padnou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mitku pod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vedouc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stva p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semn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nebo telefonicky do 15 minut po skon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utk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 ř</w:t>
            </w:r>
            <w:r>
              <w:rPr>
                <w:shd w:val="nil" w:color="auto" w:fill="auto"/>
                <w:rtl w:val="0"/>
              </w:rPr>
              <w:t>editeli 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e s vkladem 500 K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. Protesty 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 xml:space="preserve">ší </w:t>
            </w:r>
            <w:r>
              <w:rPr>
                <w:shd w:val="nil" w:color="auto" w:fill="auto"/>
                <w:rtl w:val="0"/>
                <w:lang w:val="fr-FR"/>
              </w:rPr>
              <w:t>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komise. V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pad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zam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tnut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propad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vklad 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adateli.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EDPIS: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Hraje se podle pravidel a 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ho </w:t>
            </w:r>
            <w:r>
              <w:rPr>
                <w:shd w:val="nil" w:color="auto" w:fill="auto"/>
                <w:rtl w:val="0"/>
              </w:rPr>
              <w:t>řá</w:t>
            </w:r>
            <w:r>
              <w:rPr>
                <w:shd w:val="nil" w:color="auto" w:fill="auto"/>
                <w:rtl w:val="0"/>
                <w:lang w:val="fr-FR"/>
              </w:rPr>
              <w:t>du A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SK a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sledn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  <w:lang w:val="sv-SE"/>
              </w:rPr>
              <w:t>ch up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esn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hr</w:t>
            </w:r>
            <w:r>
              <w:rPr>
                <w:shd w:val="nil" w:color="auto" w:fill="auto"/>
                <w:rtl w:val="0"/>
              </w:rPr>
              <w:t>áčů</w:t>
            </w:r>
            <w:r>
              <w:rPr>
                <w:shd w:val="nil" w:color="auto" w:fill="auto"/>
                <w:rtl w:val="0"/>
              </w:rPr>
              <w:t>: 6 + 1.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Bezd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vodn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  <w:lang w:val="it-IT"/>
              </w:rPr>
              <w:t>opo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stup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stva k utk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ůž</w:t>
            </w:r>
            <w:r>
              <w:rPr>
                <w:shd w:val="nil" w:color="auto" w:fill="auto"/>
                <w:rtl w:val="0"/>
              </w:rPr>
              <w:t>e znamenat kontuma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sledek.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SYST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 </w:t>
            </w:r>
          </w:p>
          <w:p>
            <w:pPr>
              <w:pStyle w:val="Normal.0"/>
              <w:bidi w:val="0"/>
              <w:ind w:left="0" w:right="0" w:firstLine="0"/>
              <w:jc w:val="left"/>
              <w:outlineLvl w:val="1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SOUT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ĚŽ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E: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Podle 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tu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ihl</w:t>
            </w:r>
            <w:r>
              <w:rPr>
                <w:shd w:val="nil" w:color="auto" w:fill="auto"/>
                <w:rtl w:val="0"/>
              </w:rPr>
              <w:t>áš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stev. Vedouc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stev budou se syst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mem a rozlosov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m turnaje sezn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meni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i prezentaci, v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pad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pot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eby e-mailem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  <w:lang w:val="en-US"/>
              </w:rPr>
              <w:t>ed term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nem turnaje.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NASAZEN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DRU</w:t>
            </w:r>
            <w:r>
              <w:rPr>
                <w:b w:val="0"/>
                <w:bCs w:val="0"/>
                <w:shd w:val="nil" w:color="auto" w:fill="auto"/>
                <w:rtl w:val="0"/>
              </w:rPr>
              <w:t>Ž</w:t>
            </w:r>
            <w:r>
              <w:rPr>
                <w:b w:val="0"/>
                <w:bCs w:val="0"/>
                <w:shd w:val="nil" w:color="auto" w:fill="auto"/>
                <w:rtl w:val="0"/>
                <w:lang w:val="de-DE"/>
              </w:rPr>
              <w:t>STEV: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Nen</w:t>
            </w:r>
            <w:r>
              <w:rPr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19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STANOVEN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a-DK"/>
              </w:rPr>
              <w:t>AD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Arial Unicode MS" w:cs="Arial Unicode MS" w:hAnsi="Arial Unicode MS" w:eastAsia="Arial Unicode MS"/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A DAL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ŠÍ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EDPISY: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Za 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zstv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ve skupin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se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id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luj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3 body, za rem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zu 1 bod. Ve skupin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ch o 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ad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rozhoduje:</w:t>
            </w:r>
          </w:p>
          <w:p>
            <w:pPr>
              <w:pStyle w:val="Normal.0"/>
              <w:numPr>
                <w:ilvl w:val="3"/>
                <w:numId w:val="2"/>
              </w:numPr>
              <w:bidi w:val="0"/>
              <w:spacing w:before="0" w:after="0"/>
              <w:ind w:right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>et bod</w:t>
            </w:r>
            <w:r>
              <w:rPr>
                <w:shd w:val="nil" w:color="auto" w:fill="auto"/>
                <w:rtl w:val="0"/>
              </w:rPr>
              <w:t>ů</w:t>
            </w:r>
          </w:p>
          <w:p>
            <w:pPr>
              <w:pStyle w:val="Normal.0"/>
              <w:numPr>
                <w:ilvl w:val="3"/>
                <w:numId w:val="2"/>
              </w:numPr>
              <w:bidi w:val="0"/>
              <w:spacing w:before="0" w:after="0"/>
              <w:ind w:right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Vz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jemn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  <w:lang w:val="fr-FR"/>
              </w:rPr>
              <w:t>pas</w:t>
            </w:r>
          </w:p>
          <w:p>
            <w:pPr>
              <w:pStyle w:val="Normal.0"/>
              <w:numPr>
                <w:ilvl w:val="3"/>
                <w:numId w:val="2"/>
              </w:numPr>
              <w:bidi w:val="0"/>
              <w:spacing w:before="0" w:after="0"/>
              <w:ind w:right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Tabulka ze vz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jemn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  <w:lang w:val="de-DE"/>
              </w:rPr>
              <w:t>ch 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  <w:lang w:val="fr-FR"/>
              </w:rPr>
              <w:t>pas</w:t>
            </w:r>
            <w:r>
              <w:rPr>
                <w:shd w:val="nil" w:color="auto" w:fill="auto"/>
                <w:rtl w:val="0"/>
              </w:rPr>
              <w:t>ů</w:t>
            </w:r>
          </w:p>
          <w:p>
            <w:pPr>
              <w:pStyle w:val="Normal.0"/>
              <w:numPr>
                <w:ilvl w:val="3"/>
                <w:numId w:val="2"/>
              </w:numPr>
              <w:bidi w:val="0"/>
              <w:spacing w:before="0" w:after="0"/>
              <w:ind w:right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Rozd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l ve sk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re</w:t>
            </w:r>
          </w:p>
          <w:p>
            <w:pPr>
              <w:pStyle w:val="Normal.0"/>
              <w:numPr>
                <w:ilvl w:val="3"/>
                <w:numId w:val="2"/>
              </w:numPr>
              <w:bidi w:val="0"/>
              <w:spacing w:before="0" w:after="0"/>
              <w:ind w:right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vst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elen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branek</w:t>
            </w:r>
          </w:p>
          <w:p>
            <w:pPr>
              <w:pStyle w:val="Normal.0"/>
              <w:numPr>
                <w:ilvl w:val="3"/>
                <w:numId w:val="2"/>
              </w:numPr>
              <w:bidi w:val="0"/>
              <w:spacing w:before="0" w:after="0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shd w:val="nil" w:color="auto" w:fill="auto"/>
                <w:rtl w:val="0"/>
                <w:lang w:val="es-ES_tradnl"/>
              </w:rPr>
              <w:t xml:space="preserve">Los 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CENY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Prvn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i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stva obdr</w:t>
            </w:r>
            <w:r>
              <w:rPr>
                <w:shd w:val="nil" w:color="auto" w:fill="auto"/>
                <w:rtl w:val="0"/>
              </w:rPr>
              <w:t xml:space="preserve">ží </w:t>
            </w:r>
            <w:r>
              <w:rPr>
                <w:shd w:val="nil" w:color="auto" w:fill="auto"/>
                <w:rtl w:val="0"/>
              </w:rPr>
              <w:t>poh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ry a medaile.</w:t>
            </w:r>
          </w:p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OB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ERSTVEN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Organiz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tor nezaji</w:t>
            </w:r>
            <w:r>
              <w:rPr>
                <w:shd w:val="nil" w:color="auto" w:fill="auto"/>
                <w:rtl w:val="0"/>
              </w:rPr>
              <w:t>šť</w:t>
            </w:r>
            <w:r>
              <w:rPr>
                <w:shd w:val="nil" w:color="auto" w:fill="auto"/>
                <w:rtl w:val="0"/>
              </w:rPr>
              <w:t>uje</w:t>
            </w:r>
          </w:p>
        </w:tc>
      </w:tr>
      <w:tr>
        <w:tblPrEx>
          <w:shd w:val="clear" w:color="auto" w:fill="ced7e7"/>
        </w:tblPrEx>
        <w:trPr>
          <w:trHeight w:val="134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outlineLvl w:val="1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Ů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LE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É </w:t>
            </w:r>
          </w:p>
          <w:p>
            <w:pPr>
              <w:pStyle w:val="Normal.0"/>
              <w:bidi w:val="0"/>
              <w:ind w:left="0" w:right="0" w:firstLine="0"/>
              <w:jc w:val="both"/>
              <w:outlineLvl w:val="1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UPOZORN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Nedodr</w:t>
            </w:r>
            <w:r>
              <w:rPr>
                <w:shd w:val="nil" w:color="auto" w:fill="auto"/>
                <w:rtl w:val="0"/>
              </w:rPr>
              <w:t>ží</w:t>
            </w:r>
            <w:r>
              <w:rPr>
                <w:shd w:val="nil" w:color="auto" w:fill="auto"/>
                <w:rtl w:val="0"/>
              </w:rPr>
              <w:t>-li kter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koliv 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stvo podm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nky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 xml:space="preserve">asti s 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>myslem z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skat neopr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nou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hodu, m</w:t>
            </w:r>
            <w:r>
              <w:rPr>
                <w:shd w:val="nil" w:color="auto" w:fill="auto"/>
                <w:rtl w:val="0"/>
              </w:rPr>
              <w:t>ůž</w:t>
            </w:r>
            <w:r>
              <w:rPr>
                <w:shd w:val="nil" w:color="auto" w:fill="auto"/>
                <w:rtl w:val="0"/>
              </w:rPr>
              <w:t>e b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t rozhodnut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m 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adatele ze 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e vylou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eno. Takto vylou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dru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stvo je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sledn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>povinno uhradit 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adateli vznikl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klady na jeho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ast.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nl-NL"/>
              </w:rPr>
              <w:t>DOPRAVN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DISPOZICE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Cestovn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se nehrad</w:t>
            </w:r>
            <w:r>
              <w:rPr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OSTATN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807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„</w:t>
            </w:r>
            <w:r>
              <w:rPr>
                <w:shd w:val="nil" w:color="auto" w:fill="auto"/>
                <w:rtl w:val="0"/>
              </w:rPr>
              <w:t>Realizace 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e byla podpo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 xml:space="preserve">ena Ministerstvem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kolstv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, ml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de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  <w:lang w:val="en-US"/>
              </w:rPr>
              <w:t>e a t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lov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chovy</w:t>
            </w:r>
            <w:r>
              <w:rPr>
                <w:shd w:val="nil" w:color="auto" w:fill="auto"/>
                <w:rtl w:val="1"/>
                <w:lang w:val="ar-SA" w:bidi="ar-SA"/>
              </w:rPr>
              <w:t>“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Na brn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da-DK"/>
              </w:rPr>
              <w:t>nsk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  <w:lang w:val="fr-FR"/>
              </w:rPr>
              <w:t>sout</w:t>
            </w:r>
            <w:r>
              <w:rPr>
                <w:shd w:val="nil" w:color="auto" w:fill="auto"/>
                <w:rtl w:val="0"/>
              </w:rPr>
              <w:t>ěž</w:t>
            </w:r>
            <w:r>
              <w:rPr>
                <w:shd w:val="nil" w:color="auto" w:fill="auto"/>
                <w:rtl w:val="0"/>
              </w:rPr>
              <w:t>e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  <w:lang w:val="it-IT"/>
              </w:rPr>
              <w:t>isp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v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me z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finan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dotace statut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rn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>sta Brna.</w:t>
            </w:r>
          </w:p>
        </w:tc>
      </w:tr>
    </w:tbl>
    <w:p>
      <w:pPr>
        <w:pStyle w:val="Nadpis"/>
        <w:widowControl w:val="0"/>
        <w:ind w:left="216" w:hanging="216"/>
        <w:rPr>
          <w:sz w:val="28"/>
          <w:szCs w:val="28"/>
        </w:rPr>
      </w:pPr>
    </w:p>
    <w:p>
      <w:pPr>
        <w:pStyle w:val="Nadpis"/>
        <w:widowControl w:val="0"/>
        <w:ind w:left="108" w:hanging="108"/>
        <w:rPr>
          <w:sz w:val="28"/>
          <w:szCs w:val="28"/>
        </w:rPr>
      </w:pPr>
    </w:p>
    <w:p>
      <w:pPr>
        <w:pStyle w:val="Nadpis"/>
        <w:widowControl w:val="0"/>
        <w:rPr>
          <w:sz w:val="28"/>
          <w:szCs w:val="28"/>
        </w:rPr>
      </w:pPr>
    </w:p>
    <w:p>
      <w:pPr>
        <w:pStyle w:val="Normal.0"/>
      </w:pPr>
    </w:p>
    <w:p>
      <w:pPr>
        <w:pStyle w:val="Normal.0"/>
        <w:ind w:left="708" w:firstLine="708"/>
      </w:pPr>
      <w:r>
        <w:rPr>
          <w:rtl w:val="0"/>
        </w:rPr>
        <w:t xml:space="preserve">  Ř</w:t>
      </w:r>
      <w:r>
        <w:rPr>
          <w:rtl w:val="0"/>
        </w:rPr>
        <w:t>editel sout</w:t>
      </w:r>
      <w:r>
        <w:rPr>
          <w:rtl w:val="0"/>
        </w:rPr>
        <w:t>ěž</w:t>
      </w:r>
      <w:r>
        <w:rPr>
          <w:rtl w:val="0"/>
        </w:rPr>
        <w:t>e</w:t>
        <w:tab/>
        <w:tab/>
        <w:tab/>
        <w:tab/>
        <w:t xml:space="preserve"> P</w:t>
      </w:r>
      <w:r>
        <w:rPr>
          <w:rtl w:val="0"/>
        </w:rPr>
        <w:t>ř</w:t>
      </w:r>
      <w:r>
        <w:rPr>
          <w:rtl w:val="0"/>
        </w:rPr>
        <w:t xml:space="preserve">edseda </w:t>
      </w:r>
      <w:r>
        <w:rPr>
          <w:rtl w:val="0"/>
          <w:lang w:val="de-DE"/>
        </w:rPr>
        <w:t>OR A</w:t>
      </w:r>
      <w:r>
        <w:rPr>
          <w:rtl w:val="0"/>
        </w:rPr>
        <w:t>Š</w:t>
      </w:r>
      <w:r>
        <w:rPr>
          <w:rtl w:val="0"/>
        </w:rPr>
        <w:t xml:space="preserve">SK </w:t>
      </w:r>
      <w:r>
        <w:rPr>
          <w:rtl w:val="0"/>
        </w:rPr>
        <w:t>Č</w:t>
      </w:r>
      <w:r>
        <w:rPr>
          <w:rtl w:val="0"/>
        </w:rPr>
        <w:t>R Brno-m</w:t>
      </w:r>
      <w:r>
        <w:rPr>
          <w:rtl w:val="0"/>
        </w:rPr>
        <w:t>ě</w:t>
      </w:r>
      <w:r>
        <w:rPr>
          <w:rtl w:val="0"/>
        </w:rPr>
        <w:t>sto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tl w:val="0"/>
        </w:rPr>
        <w:t xml:space="preserve">             Mgr. David K</w:t>
      </w:r>
      <w:r>
        <w:rPr>
          <w:rtl w:val="0"/>
        </w:rPr>
        <w:t>říž</w:t>
        <w:tab/>
        <w:tab/>
        <w:tab/>
        <w:tab/>
        <w:tab/>
        <w:t xml:space="preserve">   </w:t>
      </w:r>
      <w:r>
        <w:rPr>
          <w:rtl w:val="0"/>
        </w:rPr>
        <w:t xml:space="preserve">Mgr. </w:t>
      </w:r>
      <w:bookmarkEnd w:id="1"/>
      <w:r>
        <w:rPr>
          <w:rtl w:val="0"/>
        </w:rPr>
        <w:t>Michal Dole</w:t>
      </w:r>
      <w:r>
        <w:rPr>
          <w:rtl w:val="0"/>
        </w:rPr>
        <w:t>ž</w:t>
      </w:r>
      <w:r>
        <w:rPr>
          <w:rtl w:val="0"/>
        </w:rPr>
        <w:t>al</w:t>
      </w:r>
    </w:p>
    <w:p>
      <w:pPr>
        <w:pStyle w:val="Normal.0"/>
        <w:ind w:firstLine="708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line">
                  <wp:posOffset>459740</wp:posOffset>
                </wp:positionV>
                <wp:extent cx="781050" cy="1181100"/>
                <wp:effectExtent l="0" t="0" r="0" b="0"/>
                <wp:wrapTopAndBottom distT="0" distB="0"/>
                <wp:docPr id="1073741834" name="officeArt object" descr="obrázek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181100"/>
                          <a:chOff x="0" y="0"/>
                          <a:chExt cx="781050" cy="1181100"/>
                        </a:xfrm>
                      </wpg:grpSpPr>
                      <wps:wsp>
                        <wps:cNvPr id="1073741832" name="Obdélník"/>
                        <wps:cNvSpPr/>
                        <wps:spPr>
                          <a:xfrm>
                            <a:off x="0" y="0"/>
                            <a:ext cx="7810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3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81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79.7pt;margin-top:36.2pt;width:61.5pt;height:93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781050,1181100">
                <w10:wrap type="topAndBottom" side="bothSides" anchorx="text"/>
                <v:rect id="_x0000_s1034" style="position:absolute;left:0;top:0;width:781050;height:11811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5" type="#_x0000_t75" style="position:absolute;left:0;top:0;width:781050;height:1181100;">
                  <v:imagedata r:id="rId5" o:title="image2.png"/>
                </v:shape>
              </v:group>
            </w:pict>
          </mc:Fallback>
        </mc:AlternateContent>
      </w:r>
    </w:p>
    <w:p>
      <w:pPr>
        <w:pStyle w:val="Normal.0"/>
        <w:ind w:firstLine="708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3478530</wp:posOffset>
            </wp:positionH>
            <wp:positionV relativeFrom="line">
              <wp:posOffset>386714</wp:posOffset>
            </wp:positionV>
            <wp:extent cx="2213610" cy="967740"/>
            <wp:effectExtent l="0" t="0" r="0" b="0"/>
            <wp:wrapNone/>
            <wp:docPr id="1073741835" name="officeArt object" descr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brázek 11" descr="obrázek 1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0001" t="12042" r="8881" b="18085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967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720" w:right="720" w:bottom="720" w:left="72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num" w:pos="670"/>
          <w:tab w:val="left" w:pos="2832"/>
        </w:tabs>
        <w:ind w:left="71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88"/>
          <w:tab w:val="left" w:pos="2832"/>
        </w:tabs>
        <w:ind w:left="143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2832"/>
        </w:tabs>
        <w:ind w:left="213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32"/>
          <w:tab w:val="num" w:pos="3540"/>
        </w:tabs>
        <w:ind w:left="358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32"/>
          <w:tab w:val="num" w:pos="4248"/>
        </w:tabs>
        <w:ind w:left="429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32"/>
          <w:tab w:val="num" w:pos="4956"/>
        </w:tabs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32"/>
          <w:tab w:val="num" w:pos="5664"/>
        </w:tabs>
        <w:ind w:left="57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32"/>
          <w:tab w:val="num" w:pos="6372"/>
        </w:tabs>
        <w:ind w:left="642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">
    <w:name w:val="Nadpis"/>
    <w:next w:val="Nadp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5e"/>
      <w:spacing w:val="0"/>
      <w:kern w:val="0"/>
      <w:position w:val="0"/>
      <w:sz w:val="32"/>
      <w:szCs w:val="32"/>
      <w:u w:val="none" w:color="00005e"/>
      <w:shd w:val="nil" w:color="auto" w:fill="auto"/>
      <w:vertAlign w:val="baseline"/>
      <w14:textOutline>
        <w14:noFill/>
      </w14:textOutline>
      <w14:textFill>
        <w14:solidFill>
          <w14:srgbClr w14:val="00005E"/>
        </w14:solidFill>
      </w14:textFill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